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4DE60">
      <w:pPr>
        <w:spacing w:line="241" w:lineRule="auto"/>
        <w:rPr>
          <w:rFonts w:hint="eastAsia" w:ascii="Arial" w:eastAsia="宋体"/>
          <w:sz w:val="21"/>
          <w:lang w:eastAsia="zh-CN"/>
        </w:rPr>
      </w:pPr>
      <w:bookmarkStart w:id="0" w:name="_GoBack"/>
      <w:r>
        <w:rPr>
          <w:rFonts w:hint="eastAsia" w:ascii="Arial"/>
          <w:sz w:val="21"/>
          <w:lang w:eastAsia="zh-CN"/>
        </w:rPr>
        <w:t>附件一：</w:t>
      </w:r>
    </w:p>
    <w:p w14:paraId="298A2249">
      <w:pPr>
        <w:jc w:val="center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胎儿母亲监护仪参数需求表</w:t>
      </w:r>
    </w:p>
    <w:bookmarkEnd w:id="0"/>
    <w:p w14:paraId="73DBE8B5">
      <w:pPr>
        <w:rPr>
          <w:rFonts w:hint="default"/>
          <w:b/>
          <w:bCs/>
          <w:color w:val="auto"/>
          <w:sz w:val="24"/>
          <w:szCs w:val="24"/>
          <w:lang w:val="en-US" w:eastAsia="zh-CN"/>
        </w:rPr>
      </w:pPr>
    </w:p>
    <w:p w14:paraId="6D7CB5D7">
      <w:pPr>
        <w:spacing w:before="156"/>
        <w:ind w:left="1645" w:leftChars="85" w:hanging="1467" w:hangingChars="696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宋体"/>
          <w:b/>
          <w:color w:val="000000"/>
          <w:szCs w:val="21"/>
        </w:rPr>
        <w:t>一、监护参数</w:t>
      </w:r>
      <w:r>
        <w:rPr>
          <w:rFonts w:ascii="Times New Roman" w:hAnsi="宋体"/>
          <w:color w:val="000000"/>
          <w:szCs w:val="21"/>
        </w:rPr>
        <w:t>：胎心率（</w:t>
      </w:r>
      <w:r>
        <w:rPr>
          <w:rFonts w:ascii="Times New Roman" w:hAnsi="Times New Roman"/>
          <w:color w:val="000000"/>
          <w:szCs w:val="21"/>
        </w:rPr>
        <w:t>FHR</w:t>
      </w:r>
      <w:r>
        <w:rPr>
          <w:rFonts w:ascii="Times New Roman" w:hAnsi="宋体"/>
          <w:color w:val="000000"/>
          <w:szCs w:val="21"/>
        </w:rPr>
        <w:t>），宫缩压力（</w:t>
      </w:r>
      <w:r>
        <w:rPr>
          <w:rFonts w:ascii="Times New Roman" w:hAnsi="Times New Roman"/>
          <w:color w:val="000000"/>
          <w:szCs w:val="21"/>
        </w:rPr>
        <w:t>TOCO</w:t>
      </w:r>
      <w:r>
        <w:rPr>
          <w:rFonts w:ascii="Times New Roman" w:hAnsi="宋体"/>
          <w:color w:val="000000"/>
          <w:szCs w:val="21"/>
        </w:rPr>
        <w:t>），胎动（</w:t>
      </w:r>
      <w:r>
        <w:rPr>
          <w:rFonts w:ascii="Times New Roman" w:hAnsi="Times New Roman"/>
          <w:color w:val="000000"/>
          <w:szCs w:val="21"/>
        </w:rPr>
        <w:t>FM</w:t>
      </w:r>
      <w:r>
        <w:rPr>
          <w:rFonts w:ascii="Times New Roman" w:hAnsi="宋体"/>
          <w:color w:val="000000"/>
          <w:szCs w:val="21"/>
        </w:rPr>
        <w:t>），母亲（血压、血氧、脉搏、心电、呼吸，体温）；</w:t>
      </w:r>
    </w:p>
    <w:p w14:paraId="52AD174E">
      <w:pPr>
        <w:numPr>
          <w:ilvl w:val="0"/>
          <w:numId w:val="1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b/>
          <w:color w:val="000000"/>
          <w:szCs w:val="21"/>
        </w:rPr>
        <w:t>选配：</w:t>
      </w:r>
    </w:p>
    <w:p w14:paraId="374CC87D">
      <w:pPr>
        <w:numPr>
          <w:ilvl w:val="1"/>
          <w:numId w:val="2"/>
        </w:numPr>
        <w:spacing w:before="156"/>
        <w:ind w:left="990" w:leftChars="0"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内置</w:t>
      </w:r>
      <w:r>
        <w:rPr>
          <w:rFonts w:hint="eastAsia" w:ascii="Times New Roman" w:hAnsi="宋体"/>
          <w:color w:val="000000"/>
          <w:szCs w:val="21"/>
        </w:rPr>
        <w:t>大容量</w:t>
      </w:r>
      <w:r>
        <w:rPr>
          <w:rFonts w:ascii="Times New Roman" w:hAnsi="宋体"/>
          <w:color w:val="000000"/>
          <w:szCs w:val="21"/>
        </w:rPr>
        <w:t>充电锂电池，可不间断监护；</w:t>
      </w:r>
    </w:p>
    <w:p w14:paraId="1E9D2EC9">
      <w:pPr>
        <w:numPr>
          <w:ilvl w:val="1"/>
          <w:numId w:val="2"/>
        </w:numPr>
        <w:spacing w:before="156"/>
        <w:ind w:left="990" w:leftChars="0"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外接胎儿刺激器，刺激标识与胎心宫缩曲线同步显示并描记打印，胎儿振动刺激节奏可调整；</w:t>
      </w:r>
    </w:p>
    <w:p w14:paraId="24F92999">
      <w:pPr>
        <w:numPr>
          <w:ilvl w:val="1"/>
          <w:numId w:val="2"/>
        </w:numPr>
        <w:spacing w:before="50" w:beforeLines="0"/>
        <w:ind w:left="990" w:leftChars="0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hAnsi="宋体"/>
          <w:color w:val="000000"/>
          <w:szCs w:val="21"/>
          <w:lang w:eastAsia="zh-CN"/>
        </w:rPr>
        <w:t>具备</w:t>
      </w:r>
      <w:r>
        <w:rPr>
          <w:rFonts w:hint="eastAsia" w:ascii="Times New Roman" w:hAnsi="宋体"/>
          <w:color w:val="000000"/>
          <w:szCs w:val="21"/>
        </w:rPr>
        <w:t>双胎监护功能</w:t>
      </w:r>
    </w:p>
    <w:p w14:paraId="2CF3A7DB">
      <w:pPr>
        <w:numPr>
          <w:ilvl w:val="1"/>
          <w:numId w:val="2"/>
        </w:numPr>
        <w:spacing w:before="50" w:beforeLines="0"/>
        <w:ind w:left="990" w:leftChars="0"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可选配无线探头，支持无线双胎心监护，无线探头采用自识别探头基座设计，随意安放，无线探头工作距离＞100m，内置锂电池≥15小时的超强续航能力；</w:t>
      </w:r>
    </w:p>
    <w:p w14:paraId="782FDF86">
      <w:pPr>
        <w:numPr>
          <w:ilvl w:val="1"/>
          <w:numId w:val="2"/>
        </w:numPr>
        <w:spacing w:before="50" w:beforeLines="0"/>
        <w:ind w:left="990" w:leftChars="0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</w:rPr>
        <w:t>无线探头可外接心电导联线测量母亲心率</w:t>
      </w:r>
    </w:p>
    <w:p w14:paraId="4A1185A9">
      <w:pPr>
        <w:numPr>
          <w:ilvl w:val="0"/>
          <w:numId w:val="1"/>
        </w:numPr>
        <w:spacing w:before="156"/>
        <w:ind w:firstLineChars="0"/>
        <w:rPr>
          <w:rFonts w:ascii="Times New Roman" w:hAnsi="Times New Roman"/>
          <w:b/>
          <w:color w:val="000000"/>
          <w:szCs w:val="21"/>
        </w:rPr>
      </w:pPr>
      <w:r>
        <w:rPr>
          <w:rFonts w:ascii="Times New Roman" w:hAnsi="宋体"/>
          <w:b/>
          <w:color w:val="000000"/>
          <w:szCs w:val="21"/>
        </w:rPr>
        <w:t>工作环境：</w:t>
      </w:r>
    </w:p>
    <w:p w14:paraId="03B59D39">
      <w:pPr>
        <w:numPr>
          <w:ilvl w:val="0"/>
          <w:numId w:val="3"/>
        </w:numPr>
        <w:spacing w:before="50" w:beforeLines="0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工作电压：</w:t>
      </w:r>
      <w:r>
        <w:rPr>
          <w:rFonts w:ascii="Times New Roman" w:hAnsi="Times New Roman"/>
          <w:color w:val="000000"/>
          <w:szCs w:val="21"/>
        </w:rPr>
        <w:t xml:space="preserve"> 100-240V</w:t>
      </w:r>
      <w:r>
        <w:rPr>
          <w:rFonts w:ascii="Times New Roman" w:hAnsi="宋体"/>
          <w:color w:val="000000"/>
          <w:szCs w:val="21"/>
        </w:rPr>
        <w:t>～　工作频率：</w:t>
      </w:r>
      <w:r>
        <w:rPr>
          <w:rFonts w:ascii="Times New Roman" w:hAnsi="Times New Roman"/>
          <w:color w:val="000000"/>
          <w:szCs w:val="21"/>
        </w:rPr>
        <w:t xml:space="preserve"> 50/60Hz</w:t>
      </w:r>
    </w:p>
    <w:p w14:paraId="5C87A610">
      <w:pPr>
        <w:numPr>
          <w:ilvl w:val="0"/>
          <w:numId w:val="3"/>
        </w:numPr>
        <w:spacing w:before="50" w:beforeLines="0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温度：</w:t>
      </w:r>
      <w:r>
        <w:rPr>
          <w:rFonts w:ascii="Times New Roman" w:hAnsi="Times New Roman"/>
          <w:color w:val="000000"/>
          <w:szCs w:val="21"/>
        </w:rPr>
        <w:t>+5ºC~+40ºC</w:t>
      </w:r>
    </w:p>
    <w:p w14:paraId="1C8070D0">
      <w:pPr>
        <w:numPr>
          <w:ilvl w:val="0"/>
          <w:numId w:val="3"/>
        </w:numPr>
        <w:spacing w:before="50" w:beforeLines="0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湿度：</w:t>
      </w:r>
      <w:r>
        <w:rPr>
          <w:rFonts w:ascii="Times New Roman" w:hAnsi="Times New Roman"/>
          <w:color w:val="000000"/>
          <w:szCs w:val="21"/>
        </w:rPr>
        <w:t>25%~80%</w:t>
      </w:r>
      <w:r>
        <w:rPr>
          <w:rFonts w:ascii="Times New Roman" w:hAnsi="宋体"/>
          <w:color w:val="000000"/>
          <w:szCs w:val="21"/>
        </w:rPr>
        <w:t>（无冷凝）</w:t>
      </w:r>
    </w:p>
    <w:p w14:paraId="517D9513">
      <w:pPr>
        <w:numPr>
          <w:ilvl w:val="0"/>
          <w:numId w:val="3"/>
        </w:numPr>
        <w:spacing w:before="50" w:beforeLines="0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大气压：</w:t>
      </w:r>
      <w:r>
        <w:rPr>
          <w:rFonts w:ascii="Times New Roman" w:hAnsi="Times New Roman"/>
          <w:color w:val="000000"/>
          <w:szCs w:val="21"/>
        </w:rPr>
        <w:t>860hPa~1060hPa</w:t>
      </w:r>
    </w:p>
    <w:p w14:paraId="33550DB8">
      <w:pPr>
        <w:numPr>
          <w:ilvl w:val="0"/>
          <w:numId w:val="1"/>
        </w:numPr>
        <w:spacing w:before="156"/>
        <w:ind w:firstLineChars="0"/>
        <w:rPr>
          <w:rFonts w:hint="eastAsia" w:ascii="Times New Roman" w:hAnsi="宋体"/>
          <w:b/>
          <w:color w:val="000000"/>
          <w:szCs w:val="21"/>
        </w:rPr>
      </w:pPr>
      <w:r>
        <w:rPr>
          <w:rFonts w:hint="eastAsia" w:ascii="Times New Roman" w:hAnsi="宋体"/>
          <w:b/>
          <w:color w:val="000000"/>
          <w:szCs w:val="21"/>
        </w:rPr>
        <w:t>产品性能</w:t>
      </w:r>
      <w:r>
        <w:rPr>
          <w:rFonts w:ascii="Times New Roman" w:hAnsi="宋体"/>
          <w:b/>
          <w:color w:val="000000"/>
          <w:szCs w:val="21"/>
        </w:rPr>
        <w:t>：</w:t>
      </w:r>
    </w:p>
    <w:p w14:paraId="3BBD515D">
      <w:pPr>
        <w:numPr>
          <w:ilvl w:val="1"/>
          <w:numId w:val="4"/>
        </w:numPr>
        <w:spacing w:before="156"/>
        <w:ind w:left="1200" w:leftChars="0" w:firstLineChars="0"/>
        <w:rPr>
          <w:rFonts w:ascii="Times New Roman" w:hAnsi="宋体"/>
          <w:b/>
          <w:color w:val="000000"/>
          <w:szCs w:val="21"/>
        </w:rPr>
      </w:pPr>
      <w:r>
        <w:rPr>
          <w:rFonts w:hint="eastAsia" w:ascii="Times New Roman" w:hAnsi="宋体"/>
          <w:b/>
          <w:color w:val="000000"/>
          <w:szCs w:val="21"/>
        </w:rPr>
        <w:t>整机</w:t>
      </w:r>
    </w:p>
    <w:p w14:paraId="561C471A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</w:rPr>
        <w:t xml:space="preserve"> </w:t>
      </w:r>
      <w:r>
        <w:rPr>
          <w:rFonts w:ascii="Times New Roman" w:hAnsi="宋体"/>
          <w:color w:val="000000"/>
          <w:szCs w:val="21"/>
        </w:rPr>
        <w:t>一体化探头架设计，方便医生出诊；</w:t>
      </w:r>
    </w:p>
    <w:p w14:paraId="2F572A3B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</w:rPr>
        <w:t xml:space="preserve"> </w:t>
      </w:r>
      <w:r>
        <w:rPr>
          <w:rFonts w:ascii="Times New Roman" w:hAnsi="宋体"/>
          <w:color w:val="000000"/>
          <w:szCs w:val="21"/>
        </w:rPr>
        <w:t>飞梭和硅胶按键操作；</w:t>
      </w:r>
    </w:p>
    <w:p w14:paraId="575ED6F6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</w:rPr>
        <w:t xml:space="preserve"> </w:t>
      </w:r>
      <w:r>
        <w:rPr>
          <w:rFonts w:ascii="Times New Roman" w:hAnsi="宋体"/>
          <w:color w:val="000000"/>
          <w:szCs w:val="21"/>
        </w:rPr>
        <w:t>隐藏式提手，方便移动；</w:t>
      </w:r>
    </w:p>
    <w:p w14:paraId="0A2B0A14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</w:rPr>
        <w:t xml:space="preserve"> </w:t>
      </w:r>
      <w:r>
        <w:rPr>
          <w:rFonts w:ascii="Times New Roman" w:hAnsi="宋体"/>
          <w:color w:val="000000"/>
          <w:szCs w:val="21"/>
        </w:rPr>
        <w:t>回顾报警功能，可回顾最近的</w:t>
      </w:r>
      <w:r>
        <w:rPr>
          <w:rFonts w:hint="eastAsia" w:ascii="Times New Roman" w:hAnsi="Times New Roman"/>
          <w:color w:val="000000"/>
          <w:szCs w:val="21"/>
        </w:rPr>
        <w:t>10</w:t>
      </w:r>
      <w:r>
        <w:rPr>
          <w:rFonts w:ascii="Times New Roman" w:hAnsi="Times New Roman"/>
          <w:color w:val="000000"/>
          <w:szCs w:val="21"/>
        </w:rPr>
        <w:t>0</w:t>
      </w:r>
      <w:r>
        <w:rPr>
          <w:rFonts w:ascii="Times New Roman" w:hAnsi="宋体"/>
          <w:color w:val="000000"/>
          <w:szCs w:val="21"/>
        </w:rPr>
        <w:t>条报警信息；</w:t>
      </w:r>
    </w:p>
    <w:p w14:paraId="3DE83F61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</w:rPr>
        <w:t xml:space="preserve"> </w:t>
      </w:r>
      <w:r>
        <w:rPr>
          <w:rFonts w:ascii="Times New Roman" w:hAnsi="宋体"/>
          <w:color w:val="000000"/>
          <w:szCs w:val="21"/>
        </w:rPr>
        <w:t>双胎心率重合报警</w:t>
      </w:r>
      <w:r>
        <w:rPr>
          <w:rFonts w:ascii="Times New Roman" w:hAnsi="Times New Roman"/>
          <w:color w:val="000000"/>
          <w:szCs w:val="21"/>
        </w:rPr>
        <w:t>(SOV)</w:t>
      </w:r>
      <w:r>
        <w:rPr>
          <w:rFonts w:ascii="Times New Roman" w:hAnsi="宋体"/>
          <w:color w:val="000000"/>
          <w:szCs w:val="21"/>
        </w:rPr>
        <w:t>，母胎心率信号重合验证；</w:t>
      </w:r>
    </w:p>
    <w:p w14:paraId="69DDE03C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胎心率报警范围可调，当胎心率过缓或过速时自动报警，报警内容中文显示，报警持续时间可调；</w:t>
      </w:r>
    </w:p>
    <w:p w14:paraId="2521F964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</w:rPr>
        <w:t xml:space="preserve"> </w:t>
      </w:r>
      <w:r>
        <w:rPr>
          <w:rFonts w:ascii="Times New Roman" w:hAnsi="宋体"/>
          <w:color w:val="000000"/>
          <w:szCs w:val="21"/>
        </w:rPr>
        <w:t>模块化结构，方便升级；</w:t>
      </w:r>
    </w:p>
    <w:p w14:paraId="24FA03CB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</w:rPr>
        <w:t xml:space="preserve"> </w:t>
      </w:r>
      <w:r>
        <w:rPr>
          <w:rFonts w:ascii="Times New Roman" w:hAnsi="宋体"/>
          <w:color w:val="000000"/>
          <w:szCs w:val="21"/>
        </w:rPr>
        <w:t>内置通讯接口，可与中央站组成网络系统；</w:t>
      </w:r>
    </w:p>
    <w:p w14:paraId="0F1369CE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 xml:space="preserve"> 60</w:t>
      </w:r>
      <w:r>
        <w:rPr>
          <w:rFonts w:ascii="Times New Roman" w:hAnsi="宋体"/>
          <w:color w:val="000000"/>
          <w:szCs w:val="21"/>
        </w:rPr>
        <w:t>小时</w:t>
      </w:r>
      <w:r>
        <w:rPr>
          <w:rFonts w:ascii="Times New Roman" w:hAnsi="Times New Roman"/>
          <w:color w:val="000000"/>
          <w:szCs w:val="21"/>
        </w:rPr>
        <w:t>CTG</w:t>
      </w:r>
      <w:r>
        <w:rPr>
          <w:rFonts w:ascii="Times New Roman" w:hAnsi="宋体"/>
          <w:color w:val="000000"/>
          <w:szCs w:val="21"/>
        </w:rPr>
        <w:t>存储、回放，打印</w:t>
      </w:r>
      <w:r>
        <w:rPr>
          <w:rFonts w:hint="eastAsia"/>
          <w:color w:val="000000"/>
          <w:szCs w:val="21"/>
          <w:lang w:eastAsia="zh-CN"/>
        </w:rPr>
        <w:t>；</w:t>
      </w:r>
    </w:p>
    <w:p w14:paraId="2A28ED06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具有查找监护记录功能；</w:t>
      </w:r>
    </w:p>
    <w:p w14:paraId="05CCBEB9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易装纸打印结构设计</w:t>
      </w:r>
      <w:r>
        <w:rPr>
          <w:rFonts w:hint="eastAsia"/>
          <w:color w:val="000000"/>
          <w:szCs w:val="21"/>
          <w:lang w:eastAsia="zh-CN"/>
        </w:rPr>
        <w:t>；</w:t>
      </w:r>
    </w:p>
    <w:p w14:paraId="31B05FCB">
      <w:pPr>
        <w:numPr>
          <w:ilvl w:val="1"/>
          <w:numId w:val="5"/>
        </w:numPr>
        <w:spacing w:before="156"/>
        <w:ind w:left="1134" w:hanging="357"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具备自动</w:t>
      </w:r>
      <w:r>
        <w:rPr>
          <w:rFonts w:hint="eastAsia" w:ascii="Times New Roman" w:hAnsi="宋体"/>
          <w:color w:val="000000"/>
          <w:szCs w:val="21"/>
        </w:rPr>
        <w:t>评分</w:t>
      </w:r>
      <w:r>
        <w:rPr>
          <w:rFonts w:ascii="Times New Roman" w:hAnsi="宋体"/>
          <w:color w:val="000000"/>
          <w:szCs w:val="21"/>
        </w:rPr>
        <w:t>功能：</w:t>
      </w:r>
      <w:r>
        <w:rPr>
          <w:rFonts w:hint="eastAsia" w:ascii="Times New Roman" w:hAnsi="宋体"/>
          <w:color w:val="000000"/>
          <w:szCs w:val="21"/>
        </w:rPr>
        <w:t>支持</w:t>
      </w:r>
      <w:r>
        <w:rPr>
          <w:rFonts w:ascii="Times New Roman" w:hAnsi="宋体"/>
          <w:b/>
          <w:bCs/>
          <w:color w:val="000000"/>
          <w:szCs w:val="21"/>
        </w:rPr>
        <w:t>KREBS</w:t>
      </w:r>
      <w:r>
        <w:rPr>
          <w:rFonts w:hint="eastAsia" w:ascii="Times New Roman" w:hAnsi="宋体"/>
          <w:color w:val="000000"/>
          <w:szCs w:val="21"/>
        </w:rPr>
        <w:t>、</w:t>
      </w:r>
      <w:r>
        <w:rPr>
          <w:rFonts w:ascii="Times New Roman" w:hAnsi="宋体"/>
          <w:b/>
          <w:bCs/>
          <w:color w:val="000000"/>
          <w:szCs w:val="21"/>
        </w:rPr>
        <w:t>FISCHER</w:t>
      </w:r>
      <w:r>
        <w:rPr>
          <w:rFonts w:hint="eastAsia" w:ascii="Times New Roman" w:hAnsi="宋体"/>
          <w:color w:val="000000"/>
          <w:szCs w:val="21"/>
        </w:rPr>
        <w:t>、改良</w:t>
      </w:r>
      <w:r>
        <w:rPr>
          <w:rFonts w:ascii="Times New Roman" w:hAnsi="宋体"/>
          <w:b/>
          <w:bCs/>
          <w:color w:val="000000"/>
          <w:szCs w:val="21"/>
        </w:rPr>
        <w:t>FISCHER</w:t>
      </w:r>
      <w:r>
        <w:rPr>
          <w:rFonts w:hint="eastAsia" w:ascii="Times New Roman" w:hAnsi="宋体"/>
          <w:color w:val="000000"/>
          <w:szCs w:val="21"/>
        </w:rPr>
        <w:t>、</w:t>
      </w:r>
      <w:r>
        <w:rPr>
          <w:rFonts w:ascii="Times New Roman" w:hAnsi="宋体"/>
          <w:b/>
          <w:bCs/>
          <w:color w:val="000000"/>
          <w:szCs w:val="21"/>
        </w:rPr>
        <w:t xml:space="preserve">NST </w:t>
      </w:r>
      <w:r>
        <w:rPr>
          <w:rFonts w:hint="eastAsia" w:ascii="Times New Roman" w:hAnsi="宋体"/>
          <w:b/>
          <w:bCs/>
          <w:color w:val="000000"/>
          <w:szCs w:val="21"/>
        </w:rPr>
        <w:t>评分方式</w:t>
      </w:r>
      <w:r>
        <w:rPr>
          <w:rFonts w:hint="eastAsia" w:ascii="Times New Roman" w:hAnsi="宋体"/>
          <w:color w:val="000000"/>
          <w:szCs w:val="21"/>
        </w:rPr>
        <w:t>，每分钟更新一次评分结果。</w:t>
      </w:r>
    </w:p>
    <w:p w14:paraId="317BEF63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在宫缩数值大于</w:t>
      </w:r>
      <w:r>
        <w:rPr>
          <w:rFonts w:ascii="Times New Roman" w:hAnsi="Times New Roman"/>
          <w:color w:val="000000"/>
          <w:szCs w:val="21"/>
        </w:rPr>
        <w:t>50</w:t>
      </w:r>
      <w:r>
        <w:rPr>
          <w:rFonts w:ascii="Times New Roman" w:hAnsi="宋体"/>
          <w:color w:val="000000"/>
          <w:szCs w:val="21"/>
        </w:rPr>
        <w:t>单位的情况下，在界面上弹出禁止测量血压的提示信息</w:t>
      </w:r>
    </w:p>
    <w:p w14:paraId="4A094435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可进行快速标注，标注信息随胎心宫缩曲线可实时记录在打印纸；</w:t>
      </w:r>
    </w:p>
    <w:p w14:paraId="4E1C0D03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支持外接U盘存储监护数据；</w:t>
      </w:r>
    </w:p>
    <w:p w14:paraId="4F63F670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支持拓展无线探头，支持无线双胎心监护，无线探头采用自识别探头基座设计，随意安放，无线探头工作距离＞100m，内置锂电池≥15小时的超强续航能力；</w:t>
      </w:r>
    </w:p>
    <w:p w14:paraId="27B7A05A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中英文操作界面；</w:t>
      </w:r>
    </w:p>
    <w:p w14:paraId="4DB3EC3E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良好</w:t>
      </w:r>
      <w:r>
        <w:rPr>
          <w:rFonts w:ascii="Times New Roman" w:hAnsi="Times New Roman"/>
          <w:color w:val="000000"/>
          <w:szCs w:val="21"/>
        </w:rPr>
        <w:t>的</w:t>
      </w:r>
      <w:r>
        <w:rPr>
          <w:rFonts w:hint="eastAsia" w:ascii="Times New Roman" w:hAnsi="Times New Roman"/>
          <w:color w:val="000000"/>
          <w:szCs w:val="21"/>
        </w:rPr>
        <w:t>人机</w:t>
      </w:r>
      <w:r>
        <w:rPr>
          <w:rFonts w:ascii="Times New Roman" w:hAnsi="Times New Roman"/>
          <w:color w:val="000000"/>
          <w:szCs w:val="21"/>
        </w:rPr>
        <w:t>对话界面，多种界面可选；</w:t>
      </w:r>
    </w:p>
    <w:p w14:paraId="6782A371">
      <w:pPr>
        <w:numPr>
          <w:ilvl w:val="1"/>
          <w:numId w:val="5"/>
        </w:numPr>
        <w:spacing w:before="156"/>
        <w:ind w:left="1134" w:hanging="357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可选配</w:t>
      </w:r>
      <w:r>
        <w:rPr>
          <w:rFonts w:ascii="Times New Roman" w:hAnsi="Times New Roman"/>
          <w:color w:val="000000"/>
          <w:szCs w:val="21"/>
        </w:rPr>
        <w:t>大容量锂电池供电；</w:t>
      </w:r>
    </w:p>
    <w:p w14:paraId="01CD87F0">
      <w:pPr>
        <w:spacing w:before="156"/>
        <w:ind w:left="777" w:firstLine="0" w:firstLineChars="0"/>
        <w:rPr>
          <w:rFonts w:ascii="Times New Roman" w:hAnsi="Times New Roman"/>
          <w:color w:val="000000"/>
          <w:szCs w:val="21"/>
        </w:rPr>
      </w:pPr>
    </w:p>
    <w:p w14:paraId="78D962AF">
      <w:pPr>
        <w:numPr>
          <w:ilvl w:val="1"/>
          <w:numId w:val="4"/>
        </w:numPr>
        <w:spacing w:before="156"/>
        <w:ind w:left="1200" w:leftChars="0" w:firstLineChars="0"/>
        <w:rPr>
          <w:rFonts w:ascii="Times New Roman" w:hAnsi="宋体"/>
          <w:b/>
          <w:color w:val="000000"/>
          <w:szCs w:val="21"/>
        </w:rPr>
      </w:pPr>
      <w:r>
        <w:rPr>
          <w:rFonts w:ascii="Times New Roman" w:hAnsi="宋体"/>
          <w:b/>
          <w:color w:val="000000"/>
          <w:szCs w:val="21"/>
        </w:rPr>
        <w:t>显示：</w:t>
      </w:r>
    </w:p>
    <w:p w14:paraId="6EB803A4">
      <w:pPr>
        <w:numPr>
          <w:ilvl w:val="2"/>
          <w:numId w:val="6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高清晰液晶彩屏，多角度翻转。</w:t>
      </w:r>
    </w:p>
    <w:p w14:paraId="0AD56D26">
      <w:pPr>
        <w:numPr>
          <w:ilvl w:val="2"/>
          <w:numId w:val="6"/>
        </w:numPr>
        <w:spacing w:before="156"/>
        <w:ind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专业监护界面：胎儿监护曲线及数字显示界面、母胎监护曲线及数字显示界面、母亲监护曲线及数字显示界面</w:t>
      </w:r>
      <w:r>
        <w:rPr>
          <w:rFonts w:hint="eastAsia" w:hAnsi="宋体"/>
          <w:color w:val="000000"/>
          <w:szCs w:val="21"/>
          <w:lang w:eastAsia="zh-CN"/>
        </w:rPr>
        <w:t>等</w:t>
      </w:r>
      <w:r>
        <w:rPr>
          <w:rFonts w:ascii="Times New Roman" w:hAnsi="宋体"/>
          <w:color w:val="000000"/>
          <w:szCs w:val="21"/>
        </w:rPr>
        <w:t>；</w:t>
      </w:r>
    </w:p>
    <w:p w14:paraId="140867B9">
      <w:pPr>
        <w:numPr>
          <w:ilvl w:val="2"/>
          <w:numId w:val="6"/>
        </w:numPr>
        <w:spacing w:before="156"/>
        <w:ind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胎心率正常范围区域标识</w:t>
      </w:r>
      <w:r>
        <w:rPr>
          <w:rFonts w:hint="eastAsia" w:ascii="Times New Roman" w:hAnsi="宋体"/>
          <w:color w:val="000000"/>
          <w:szCs w:val="21"/>
        </w:rPr>
        <w:t>（可调）</w:t>
      </w:r>
      <w:r>
        <w:rPr>
          <w:rFonts w:ascii="Times New Roman" w:hAnsi="宋体"/>
          <w:color w:val="000000"/>
          <w:szCs w:val="21"/>
        </w:rPr>
        <w:t>；</w:t>
      </w:r>
    </w:p>
    <w:p w14:paraId="6DEAACC0">
      <w:pPr>
        <w:numPr>
          <w:ilvl w:val="2"/>
          <w:numId w:val="6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监护曲线显示背景栅格支持</w:t>
      </w:r>
      <w:r>
        <w:rPr>
          <w:rFonts w:ascii="Times New Roman" w:hAnsi="Times New Roman"/>
          <w:color w:val="000000"/>
          <w:szCs w:val="21"/>
        </w:rPr>
        <w:t>30 ~ 240</w:t>
      </w:r>
      <w:r>
        <w:rPr>
          <w:rFonts w:ascii="Times New Roman" w:hAnsi="宋体"/>
          <w:color w:val="000000"/>
          <w:szCs w:val="21"/>
        </w:rPr>
        <w:t>（美标）和</w:t>
      </w:r>
      <w:r>
        <w:rPr>
          <w:rFonts w:ascii="Times New Roman" w:hAnsi="Times New Roman"/>
          <w:color w:val="000000"/>
          <w:szCs w:val="21"/>
        </w:rPr>
        <w:t>50 ~ 210</w:t>
      </w:r>
      <w:r>
        <w:rPr>
          <w:rFonts w:ascii="Times New Roman" w:hAnsi="宋体"/>
          <w:color w:val="000000"/>
          <w:szCs w:val="21"/>
        </w:rPr>
        <w:t>（国际）两种标准；</w:t>
      </w:r>
    </w:p>
    <w:p w14:paraId="6B90844D">
      <w:pPr>
        <w:numPr>
          <w:ilvl w:val="2"/>
          <w:numId w:val="6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母亲参数列表，列表记录时间、心电、血氧、收缩压、舒张压、平均压、呼吸率和体温，每分钟记录一次；</w:t>
      </w:r>
    </w:p>
    <w:p w14:paraId="56280A00">
      <w:pPr>
        <w:numPr>
          <w:ilvl w:val="2"/>
          <w:numId w:val="6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可同步显示和打印胎儿活动图曲线；</w:t>
      </w:r>
    </w:p>
    <w:p w14:paraId="01374B84">
      <w:pPr>
        <w:spacing w:beforeLines="0"/>
        <w:ind w:left="420" w:firstLine="0" w:firstLineChars="0"/>
        <w:rPr>
          <w:rFonts w:ascii="Times New Roman" w:hAnsi="Times New Roman"/>
          <w:color w:val="000000"/>
          <w:szCs w:val="21"/>
        </w:rPr>
      </w:pPr>
    </w:p>
    <w:p w14:paraId="2C54E3B7">
      <w:pPr>
        <w:numPr>
          <w:ilvl w:val="1"/>
          <w:numId w:val="4"/>
        </w:numPr>
        <w:spacing w:before="156"/>
        <w:ind w:left="1200" w:leftChars="0" w:firstLineChars="0"/>
        <w:rPr>
          <w:rFonts w:hint="eastAsia"/>
          <w:color w:val="000000"/>
        </w:rPr>
      </w:pPr>
      <w:r>
        <w:rPr>
          <w:rFonts w:ascii="Times New Roman" w:hAnsi="宋体"/>
          <w:b/>
          <w:color w:val="000000"/>
          <w:szCs w:val="21"/>
        </w:rPr>
        <w:t>探头：</w:t>
      </w:r>
      <w:r>
        <w:rPr>
          <w:color w:val="000000"/>
        </w:rPr>
        <w:t xml:space="preserve">  </w:t>
      </w:r>
    </w:p>
    <w:p w14:paraId="6BC6921F">
      <w:pPr>
        <w:numPr>
          <w:ilvl w:val="1"/>
          <w:numId w:val="7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符合人机工程学原理；</w:t>
      </w:r>
    </w:p>
    <w:p w14:paraId="2738C851">
      <w:pPr>
        <w:numPr>
          <w:ilvl w:val="1"/>
          <w:numId w:val="7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hint="eastAsia"/>
          <w:color w:val="000000"/>
          <w:lang w:eastAsia="zh-CN"/>
        </w:rPr>
        <w:t>具备</w:t>
      </w:r>
      <w:r>
        <w:rPr>
          <w:rFonts w:hint="eastAsia"/>
          <w:color w:val="000000"/>
        </w:rPr>
        <w:t>防水设计</w:t>
      </w:r>
      <w:r>
        <w:rPr>
          <w:rFonts w:hint="eastAsia"/>
          <w:color w:val="000000"/>
          <w:szCs w:val="21"/>
        </w:rPr>
        <w:t>；</w:t>
      </w:r>
    </w:p>
    <w:p w14:paraId="359FC64E">
      <w:pPr>
        <w:numPr>
          <w:ilvl w:val="1"/>
          <w:numId w:val="7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hint="eastAsia"/>
          <w:color w:val="000000"/>
          <w:szCs w:val="21"/>
        </w:rPr>
        <w:t>探头可在水下</w:t>
      </w:r>
      <w:r>
        <w:rPr>
          <w:rFonts w:hint="eastAsia"/>
          <w:color w:val="000000"/>
          <w:szCs w:val="21"/>
          <w:lang w:eastAsia="zh-CN"/>
        </w:rPr>
        <w:t>工作</w:t>
      </w:r>
      <w:r>
        <w:rPr>
          <w:rFonts w:hint="eastAsia"/>
          <w:color w:val="000000"/>
          <w:szCs w:val="21"/>
        </w:rPr>
        <w:t>，支持水中分娩；</w:t>
      </w:r>
    </w:p>
    <w:p w14:paraId="6B58722A">
      <w:pPr>
        <w:numPr>
          <w:ilvl w:val="1"/>
          <w:numId w:val="7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hint="eastAsia"/>
          <w:color w:val="000000"/>
          <w:szCs w:val="21"/>
          <w:shd w:val="clear" w:color="auto" w:fill="FFFFFF"/>
          <w:lang w:eastAsia="zh-CN"/>
        </w:rPr>
        <w:t>探头</w:t>
      </w:r>
      <w:r>
        <w:rPr>
          <w:rFonts w:hint="eastAsia"/>
          <w:color w:val="000000"/>
          <w:szCs w:val="21"/>
          <w:shd w:val="clear" w:color="auto" w:fill="FFFFFF"/>
        </w:rPr>
        <w:t>不受水压和温度变化影响，确保测量的精准性；</w:t>
      </w:r>
      <w:r>
        <w:rPr>
          <w:rFonts w:hint="eastAsia"/>
          <w:color w:val="000000"/>
        </w:rPr>
        <w:t xml:space="preserve"> </w:t>
      </w:r>
    </w:p>
    <w:p w14:paraId="54A50A0D">
      <w:pPr>
        <w:numPr>
          <w:ilvl w:val="1"/>
          <w:numId w:val="7"/>
        </w:numPr>
        <w:spacing w:before="156"/>
        <w:ind w:firstLineChars="0"/>
        <w:rPr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胎心：防水探头，自适应追踪，胎心信号扑捉稳定</w:t>
      </w:r>
      <w:r>
        <w:rPr>
          <w:rFonts w:hint="eastAsia"/>
          <w:color w:val="000000"/>
          <w:szCs w:val="21"/>
          <w:lang w:eastAsia="zh-CN"/>
        </w:rPr>
        <w:t>；</w:t>
      </w:r>
      <w:r>
        <w:rPr>
          <w:rFonts w:hint="eastAsia" w:ascii="Times New Roman" w:hAnsi="Times New Roman"/>
          <w:color w:val="000000"/>
          <w:szCs w:val="21"/>
        </w:rPr>
        <w:t xml:space="preserve">  </w:t>
      </w:r>
    </w:p>
    <w:p w14:paraId="65D1C45F">
      <w:pPr>
        <w:numPr>
          <w:ilvl w:val="1"/>
          <w:numId w:val="7"/>
        </w:numPr>
        <w:spacing w:before="156"/>
        <w:ind w:firstLineChars="0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  <w:r>
        <w:rPr>
          <w:rFonts w:hint="eastAsia" w:ascii="Times New Roman" w:hAnsi="Times New Roman"/>
          <w:color w:val="000000"/>
          <w:szCs w:val="21"/>
        </w:rPr>
        <w:t>宫缩压力：0-100相对单位，</w:t>
      </w:r>
      <w:r>
        <w:rPr>
          <w:rFonts w:hint="eastAsia" w:ascii="宋体"/>
          <w:bCs/>
          <w:color w:val="000000"/>
        </w:rPr>
        <w:t>非线性误差±10%</w:t>
      </w:r>
    </w:p>
    <w:p w14:paraId="1DF73F17">
      <w:pPr>
        <w:numPr>
          <w:ilvl w:val="1"/>
          <w:numId w:val="7"/>
        </w:numPr>
        <w:spacing w:before="156"/>
        <w:ind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胎动：手动/自动胎动检测，显示并打印胎儿活动图；</w:t>
      </w:r>
    </w:p>
    <w:p w14:paraId="30862DEE">
      <w:pPr>
        <w:numPr>
          <w:ilvl w:val="0"/>
          <w:numId w:val="0"/>
        </w:numPr>
        <w:spacing w:before="156"/>
        <w:ind w:firstLine="420" w:firstLineChars="200"/>
        <w:rPr>
          <w:rFonts w:hint="eastAsia"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 xml:space="preserve">    胎动计数显示范围：0 ~ 999</w:t>
      </w:r>
      <w:r>
        <w:rPr>
          <w:rFonts w:hint="eastAsia"/>
          <w:color w:val="000000"/>
          <w:szCs w:val="21"/>
          <w:lang w:eastAsia="zh-CN"/>
        </w:rPr>
        <w:t>；</w:t>
      </w:r>
      <w:r>
        <w:rPr>
          <w:rFonts w:hint="eastAsia" w:ascii="Times New Roman" w:hAnsi="Times New Roman"/>
          <w:color w:val="000000"/>
          <w:szCs w:val="21"/>
        </w:rPr>
        <w:t xml:space="preserve"> </w:t>
      </w:r>
    </w:p>
    <w:p w14:paraId="6A2DB7DA">
      <w:pPr>
        <w:spacing w:before="156"/>
        <w:ind w:left="420" w:leftChars="200" w:firstLine="0" w:firstLineChars="0"/>
        <w:rPr>
          <w:rFonts w:hint="eastAsia"/>
          <w:b/>
          <w:color w:val="000000"/>
          <w:sz w:val="24"/>
          <w:szCs w:val="24"/>
        </w:rPr>
      </w:pPr>
    </w:p>
    <w:p w14:paraId="3151B448">
      <w:pPr>
        <w:numPr>
          <w:ilvl w:val="1"/>
          <w:numId w:val="4"/>
        </w:numPr>
        <w:spacing w:before="156"/>
        <w:ind w:left="1200" w:leftChars="0" w:hanging="360" w:firstLineChars="0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无线探头：</w:t>
      </w:r>
    </w:p>
    <w:p w14:paraId="08212440">
      <w:pPr>
        <w:numPr>
          <w:ilvl w:val="2"/>
          <w:numId w:val="8"/>
        </w:numPr>
        <w:spacing w:before="156" w:after="156" w:afterLines="50"/>
        <w:ind w:left="1259" w:firstLineChars="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</w:rPr>
        <w:t>探头外接心电导联线可测母亲心率，测量范围：30~240 bpm，精度：±2bpm；</w:t>
      </w:r>
    </w:p>
    <w:p w14:paraId="3F136C0E">
      <w:pPr>
        <w:numPr>
          <w:ilvl w:val="2"/>
          <w:numId w:val="8"/>
        </w:numPr>
        <w:spacing w:before="156" w:after="156" w:afterLines="50"/>
        <w:ind w:left="1259" w:firstLineChars="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</w:rPr>
        <w:t>支持无线双胎心监护，双胎自动分配；</w:t>
      </w:r>
    </w:p>
    <w:p w14:paraId="14F25702">
      <w:pPr>
        <w:numPr>
          <w:ilvl w:val="2"/>
          <w:numId w:val="8"/>
        </w:numPr>
        <w:spacing w:before="156" w:after="156" w:afterLines="50"/>
        <w:ind w:left="1259" w:firstLineChars="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</w:rPr>
        <w:t>无线探头工作频段采用医用专用频段，不受民用信号干扰；</w:t>
      </w:r>
    </w:p>
    <w:p w14:paraId="2728F569">
      <w:pPr>
        <w:numPr>
          <w:ilvl w:val="2"/>
          <w:numId w:val="8"/>
        </w:numPr>
        <w:spacing w:before="156" w:after="156" w:afterLines="50"/>
        <w:ind w:left="1259" w:firstLineChars="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</w:rPr>
        <w:t>无线探头工作距离≥100m，满足临床科室使用需求；</w:t>
      </w:r>
    </w:p>
    <w:p w14:paraId="52E2970A">
      <w:pPr>
        <w:numPr>
          <w:ilvl w:val="2"/>
          <w:numId w:val="8"/>
        </w:numPr>
        <w:spacing w:before="156" w:after="156" w:afterLines="50"/>
        <w:ind w:left="1259" w:firstLineChars="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</w:rPr>
        <w:t>无线探头内置锂电池：≥15小时的超强续航能力；</w:t>
      </w:r>
    </w:p>
    <w:p w14:paraId="554E4CC2">
      <w:pPr>
        <w:numPr>
          <w:ilvl w:val="2"/>
          <w:numId w:val="8"/>
        </w:numPr>
        <w:spacing w:before="156" w:after="156" w:afterLines="50"/>
        <w:ind w:left="1259" w:firstLineChars="0"/>
        <w:rPr>
          <w:rFonts w:hint="eastAsia" w:ascii="Times New Roman" w:hAnsi="宋体" w:eastAsia="宋体" w:cs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</w:rPr>
        <w:t>无线探头采用自识别探头基座设计，随意安放；</w:t>
      </w:r>
    </w:p>
    <w:p w14:paraId="3E237938">
      <w:pPr>
        <w:numPr>
          <w:ilvl w:val="2"/>
          <w:numId w:val="8"/>
        </w:numPr>
        <w:spacing w:before="156" w:after="156" w:afterLines="50"/>
        <w:ind w:left="1259" w:firstLine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 w:eastAsia="宋体" w:cs="Times New Roman"/>
          <w:color w:val="000000"/>
          <w:szCs w:val="21"/>
        </w:rPr>
        <w:t>无线探头彩屏显示，可显示探头类型、信号质量和信道号；</w:t>
      </w:r>
    </w:p>
    <w:p w14:paraId="026CF34B">
      <w:pPr>
        <w:spacing w:beforeLines="0"/>
        <w:ind w:left="840" w:firstLine="0" w:firstLineChars="0"/>
        <w:rPr>
          <w:rFonts w:ascii="Times New Roman" w:hAnsi="Times New Roman"/>
          <w:color w:val="000000"/>
          <w:szCs w:val="21"/>
        </w:rPr>
      </w:pPr>
    </w:p>
    <w:p w14:paraId="660504E5">
      <w:pPr>
        <w:numPr>
          <w:ilvl w:val="1"/>
          <w:numId w:val="4"/>
        </w:numPr>
        <w:spacing w:before="156"/>
        <w:ind w:left="1200" w:leftChars="0" w:firstLineChars="0"/>
        <w:rPr>
          <w:rFonts w:ascii="Times New Roman" w:hAnsi="宋体"/>
          <w:b/>
          <w:color w:val="000000"/>
          <w:szCs w:val="21"/>
        </w:rPr>
      </w:pPr>
      <w:r>
        <w:rPr>
          <w:rFonts w:ascii="Times New Roman" w:hAnsi="宋体"/>
          <w:b/>
          <w:color w:val="000000"/>
          <w:szCs w:val="21"/>
        </w:rPr>
        <w:t>胎儿监护指标</w:t>
      </w:r>
    </w:p>
    <w:p w14:paraId="3FCD9F45">
      <w:pPr>
        <w:numPr>
          <w:ilvl w:val="2"/>
          <w:numId w:val="9"/>
        </w:numPr>
        <w:spacing w:before="156" w:after="156" w:afterLines="50"/>
        <w:ind w:left="1259" w:firstLineChars="0"/>
        <w:rPr>
          <w:rFonts w:ascii="Times New Roman" w:hAnsi="宋体" w:eastAsia="宋体" w:cs="Times New Roman"/>
          <w:color w:val="000000"/>
          <w:szCs w:val="21"/>
        </w:rPr>
      </w:pPr>
      <w:r>
        <w:rPr>
          <w:rFonts w:ascii="Times New Roman" w:hAnsi="宋体" w:eastAsia="宋体" w:cs="Times New Roman"/>
          <w:color w:val="000000"/>
          <w:szCs w:val="21"/>
        </w:rPr>
        <w:t>胎心：</w:t>
      </w:r>
    </w:p>
    <w:tbl>
      <w:tblPr>
        <w:tblStyle w:val="2"/>
        <w:tblW w:w="6659" w:type="dxa"/>
        <w:tblInd w:w="9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4108"/>
      </w:tblGrid>
      <w:tr w14:paraId="6C42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0806">
            <w:pPr>
              <w:widowControl/>
              <w:spacing w:before="120"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szCs w:val="21"/>
              </w:rPr>
              <w:t>超声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技术：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3C967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脉冲多普勒及自相关</w:t>
            </w:r>
          </w:p>
        </w:tc>
      </w:tr>
      <w:tr w14:paraId="15668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0673F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超声频率：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C7910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1MHz</w:t>
            </w:r>
          </w:p>
        </w:tc>
      </w:tr>
      <w:tr w14:paraId="2A7EF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65445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胎心率范围：</w:t>
            </w:r>
          </w:p>
        </w:tc>
        <w:tc>
          <w:tcPr>
            <w:tcW w:w="4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BA48B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0 bpm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～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240 bpm</w:t>
            </w:r>
          </w:p>
        </w:tc>
      </w:tr>
    </w:tbl>
    <w:p w14:paraId="6B4EB59C">
      <w:pPr>
        <w:numPr>
          <w:ilvl w:val="2"/>
          <w:numId w:val="9"/>
        </w:numPr>
        <w:spacing w:before="156" w:after="156" w:afterLines="50"/>
        <w:ind w:left="1259" w:firstLineChars="0"/>
        <w:rPr>
          <w:rFonts w:ascii="Times New Roman" w:hAnsi="宋体" w:eastAsia="宋体" w:cs="Times New Roman"/>
          <w:color w:val="000000"/>
          <w:szCs w:val="21"/>
        </w:rPr>
      </w:pPr>
      <w:r>
        <w:rPr>
          <w:rFonts w:ascii="Times New Roman" w:hAnsi="宋体" w:eastAsia="宋体" w:cs="Times New Roman"/>
          <w:color w:val="000000"/>
          <w:szCs w:val="21"/>
        </w:rPr>
        <w:t xml:space="preserve">宫缩压力： </w:t>
      </w:r>
    </w:p>
    <w:tbl>
      <w:tblPr>
        <w:tblStyle w:val="2"/>
        <w:tblW w:w="6586" w:type="dxa"/>
        <w:tblInd w:w="10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4086"/>
      </w:tblGrid>
      <w:tr w14:paraId="014E2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5CBA7">
            <w:pPr>
              <w:widowControl/>
              <w:spacing w:before="120"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宫缩压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范围：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E5A8D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 ~ 100</w:t>
            </w:r>
          </w:p>
        </w:tc>
      </w:tr>
      <w:tr w14:paraId="720CA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27999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归零方式：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8034E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自动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手动</w:t>
            </w:r>
          </w:p>
        </w:tc>
      </w:tr>
    </w:tbl>
    <w:p w14:paraId="3FCD91D9">
      <w:pPr>
        <w:spacing w:beforeLines="0"/>
        <w:ind w:left="840" w:firstLine="0" w:firstLineChars="0"/>
        <w:rPr>
          <w:rFonts w:ascii="Times New Roman" w:hAnsi="Times New Roman"/>
          <w:color w:val="000000"/>
          <w:szCs w:val="21"/>
        </w:rPr>
      </w:pPr>
    </w:p>
    <w:p w14:paraId="3C38E614">
      <w:pPr>
        <w:numPr>
          <w:ilvl w:val="2"/>
          <w:numId w:val="9"/>
        </w:numPr>
        <w:spacing w:before="156" w:after="156" w:afterLines="50"/>
        <w:ind w:left="1259" w:firstLineChars="0"/>
        <w:rPr>
          <w:rFonts w:ascii="Times New Roman" w:hAnsi="宋体" w:eastAsia="宋体" w:cs="Times New Roman"/>
          <w:color w:val="000000"/>
          <w:szCs w:val="21"/>
        </w:rPr>
      </w:pPr>
      <w:r>
        <w:rPr>
          <w:rFonts w:ascii="Times New Roman" w:hAnsi="宋体" w:eastAsia="宋体" w:cs="Times New Roman"/>
          <w:color w:val="000000"/>
          <w:szCs w:val="21"/>
        </w:rPr>
        <w:t>胎动：手动/自动胎动检测，显示并打印胎儿活动图；</w:t>
      </w:r>
    </w:p>
    <w:p w14:paraId="6DA113E7">
      <w:pPr>
        <w:widowControl w:val="0"/>
        <w:numPr>
          <w:ilvl w:val="0"/>
          <w:numId w:val="0"/>
        </w:numPr>
        <w:spacing w:before="156" w:after="156" w:afterLines="50"/>
        <w:jc w:val="both"/>
        <w:rPr>
          <w:rFonts w:ascii="Times New Roman" w:hAnsi="宋体" w:eastAsia="宋体" w:cs="Times New Roman"/>
          <w:color w:val="000000"/>
          <w:szCs w:val="21"/>
        </w:rPr>
      </w:pPr>
    </w:p>
    <w:p w14:paraId="113AC303">
      <w:pPr>
        <w:numPr>
          <w:ilvl w:val="1"/>
          <w:numId w:val="4"/>
        </w:numPr>
        <w:spacing w:before="156"/>
        <w:ind w:left="1200" w:leftChars="0" w:firstLineChars="0"/>
        <w:rPr>
          <w:rFonts w:ascii="Times New Roman" w:hAnsi="宋体"/>
          <w:b/>
          <w:color w:val="000000"/>
          <w:szCs w:val="21"/>
        </w:rPr>
      </w:pPr>
      <w:r>
        <w:rPr>
          <w:rFonts w:ascii="Times New Roman" w:hAnsi="宋体"/>
          <w:b/>
          <w:color w:val="000000"/>
          <w:szCs w:val="21"/>
        </w:rPr>
        <w:t>母亲监护指标:</w:t>
      </w:r>
    </w:p>
    <w:p w14:paraId="5A4FF857">
      <w:pPr>
        <w:numPr>
          <w:ilvl w:val="2"/>
          <w:numId w:val="10"/>
        </w:numPr>
        <w:spacing w:before="156"/>
        <w:ind w:left="1470" w:leftChars="0"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心电：</w:t>
      </w:r>
    </w:p>
    <w:tbl>
      <w:tblPr>
        <w:tblStyle w:val="2"/>
        <w:tblW w:w="6631" w:type="dxa"/>
        <w:tblInd w:w="10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4694"/>
      </w:tblGrid>
      <w:tr w14:paraId="21FA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CEEE1">
            <w:pPr>
              <w:widowControl/>
              <w:spacing w:before="120"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导联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56A76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导联</w:t>
            </w:r>
          </w:p>
        </w:tc>
      </w:tr>
      <w:tr w14:paraId="6FE3A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1417D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心率显示范围：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ABBC9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30bpm ~ 240bpm</w:t>
            </w:r>
          </w:p>
        </w:tc>
      </w:tr>
      <w:tr w14:paraId="6CA75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04F26">
            <w:pPr>
              <w:widowControl/>
              <w:spacing w:beforeLines="0"/>
              <w:ind w:firstLine="0" w:firstLineChars="0"/>
              <w:jc w:val="left"/>
              <w:rPr>
                <w:rFonts w:hint="eastAsia" w:ascii="Times New Roman" w:hAnsi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测量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精度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6F99">
            <w:pPr>
              <w:widowControl/>
              <w:spacing w:beforeLines="0"/>
              <w:ind w:firstLine="0" w:firstLineChars="0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±2bpm</w:t>
            </w:r>
          </w:p>
        </w:tc>
      </w:tr>
    </w:tbl>
    <w:p w14:paraId="72322E52">
      <w:pPr>
        <w:spacing w:before="156" w:after="156" w:afterLines="50"/>
        <w:rPr>
          <w:rFonts w:ascii="Times New Roman" w:hAnsi="宋体"/>
          <w:color w:val="000000"/>
          <w:szCs w:val="21"/>
        </w:rPr>
      </w:pPr>
    </w:p>
    <w:p w14:paraId="73175838">
      <w:pPr>
        <w:spacing w:before="156" w:after="156" w:afterLines="50"/>
        <w:ind w:firstLine="1050" w:firstLineChars="500"/>
        <w:rPr>
          <w:rFonts w:ascii="Times New Roman" w:hAnsi="宋体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无创血压：</w:t>
      </w:r>
    </w:p>
    <w:tbl>
      <w:tblPr>
        <w:tblStyle w:val="2"/>
        <w:tblW w:w="6540" w:type="dxa"/>
        <w:tblInd w:w="10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4630"/>
      </w:tblGrid>
      <w:tr w14:paraId="17B6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B2591">
            <w:pPr>
              <w:widowControl/>
              <w:spacing w:before="120"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测量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范围：</w:t>
            </w:r>
          </w:p>
        </w:tc>
        <w:tc>
          <w:tcPr>
            <w:tcW w:w="4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B5E0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收缩压：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40mmHg ~ 270mmHg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舒张压：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10mmHg ~ 215mmHg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平均压：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20mmHg ~ 235mmHg</w:t>
            </w:r>
          </w:p>
        </w:tc>
      </w:tr>
      <w:tr w14:paraId="56932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8B2BD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分辨率：</w:t>
            </w:r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045E2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 mmHg</w:t>
            </w:r>
          </w:p>
        </w:tc>
      </w:tr>
      <w:tr w14:paraId="51169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CD66B">
            <w:pPr>
              <w:widowControl/>
              <w:spacing w:beforeLines="0"/>
              <w:ind w:firstLine="0" w:firstLineChars="0"/>
              <w:jc w:val="left"/>
              <w:rPr>
                <w:rFonts w:ascii="Times New Roman" w:hAnsi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袖带压力范围：</w:t>
            </w:r>
          </w:p>
        </w:tc>
        <w:tc>
          <w:tcPr>
            <w:tcW w:w="4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4B998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0～300 mmHg</w:t>
            </w:r>
          </w:p>
        </w:tc>
      </w:tr>
      <w:tr w14:paraId="4017F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C4420">
            <w:pPr>
              <w:widowControl/>
              <w:spacing w:beforeLines="0"/>
              <w:ind w:firstLine="0" w:firstLineChars="0"/>
              <w:jc w:val="left"/>
              <w:rPr>
                <w:rFonts w:hint="eastAsia" w:ascii="Times New Roman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测量精度：</w:t>
            </w:r>
          </w:p>
        </w:tc>
        <w:tc>
          <w:tcPr>
            <w:tcW w:w="4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3E022">
            <w:pPr>
              <w:widowControl/>
              <w:spacing w:beforeLines="0"/>
              <w:ind w:firstLine="0" w:firstLineChars="0"/>
              <w:jc w:val="left"/>
              <w:rPr>
                <w:rFonts w:hint="eastAsia" w:ascii="Times New Roman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最大平均偏差不超过 </w:t>
            </w:r>
            <w:r>
              <w:rPr>
                <w:rFonts w:hint="eastAsia" w:ascii="Symbol" w:hAnsi="Symbol"/>
                <w:color w:val="000000"/>
                <w:szCs w:val="21"/>
              </w:rPr>
              <w:sym w:font="Symbol" w:char="F0B1"/>
            </w:r>
            <w:r>
              <w:rPr>
                <w:rFonts w:ascii="Symbol" w:hAnsi="Symbol"/>
                <w:color w:val="000000"/>
                <w:szCs w:val="21"/>
              </w:rPr>
              <w:t></w:t>
            </w:r>
            <w:r>
              <w:rPr>
                <w:rFonts w:hint="eastAsia"/>
                <w:color w:val="000000"/>
                <w:szCs w:val="21"/>
              </w:rPr>
              <w:t xml:space="preserve"> mmHg</w:t>
            </w:r>
            <w:r>
              <w:rPr>
                <w:rFonts w:ascii="Symbol" w:hAnsi="Symbol"/>
                <w:color w:val="000000"/>
                <w:szCs w:val="21"/>
              </w:rPr>
              <w:t>（</w:t>
            </w:r>
            <w:r>
              <w:rPr>
                <w:rFonts w:hint="eastAsia" w:ascii="Symbol" w:hAnsi="Symbol"/>
                <w:color w:val="000000"/>
                <w:szCs w:val="21"/>
              </w:rPr>
              <w:sym w:font="Symbol" w:char="F0B1"/>
            </w:r>
            <w:r>
              <w:rPr>
                <w:rFonts w:ascii="Symbol" w:hAnsi="Symbol"/>
                <w:color w:val="000000"/>
                <w:szCs w:val="21"/>
              </w:rPr>
              <w:t></w:t>
            </w:r>
            <w:r>
              <w:rPr>
                <w:rFonts w:hint="eastAsia"/>
                <w:color w:val="000000"/>
                <w:szCs w:val="21"/>
              </w:rPr>
              <w:t xml:space="preserve"> kPa</w:t>
            </w:r>
            <w:r>
              <w:rPr>
                <w:rFonts w:ascii="Symbol" w:hAnsi="Symbol"/>
                <w:color w:val="000000"/>
                <w:szCs w:val="21"/>
              </w:rPr>
              <w:t>）</w:t>
            </w:r>
            <w:r>
              <w:rPr>
                <w:rFonts w:ascii="Symbol" w:hAnsi="Symbol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最大标准偏差不超过 8mmHg（ 1.2 kPa）</w:t>
            </w:r>
          </w:p>
        </w:tc>
      </w:tr>
    </w:tbl>
    <w:p w14:paraId="56CA7434">
      <w:pPr>
        <w:numPr>
          <w:ilvl w:val="0"/>
          <w:numId w:val="0"/>
        </w:numPr>
        <w:spacing w:before="156"/>
        <w:rPr>
          <w:rFonts w:ascii="Times New Roman" w:hAnsi="宋体"/>
          <w:color w:val="000000"/>
          <w:szCs w:val="21"/>
        </w:rPr>
      </w:pPr>
    </w:p>
    <w:p w14:paraId="07FE5C31">
      <w:pPr>
        <w:numPr>
          <w:ilvl w:val="2"/>
          <w:numId w:val="10"/>
        </w:numPr>
        <w:spacing w:before="156"/>
        <w:ind w:left="1470" w:leftChars="0" w:firstLineChars="0"/>
        <w:rPr>
          <w:rFonts w:ascii="Times New Roman" w:hAnsi="宋体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血氧饱和度：显示方法：脉搏波形、血氧饱和度值</w:t>
      </w:r>
    </w:p>
    <w:tbl>
      <w:tblPr>
        <w:tblStyle w:val="2"/>
        <w:tblW w:w="6526" w:type="dxa"/>
        <w:tblInd w:w="10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4620"/>
      </w:tblGrid>
      <w:tr w14:paraId="3317B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707AD">
            <w:pPr>
              <w:widowControl/>
              <w:spacing w:before="120"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血氧测量范围：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6EE83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50% ~ 100%</w:t>
            </w:r>
          </w:p>
        </w:tc>
      </w:tr>
      <w:tr w14:paraId="78C2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967BC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分辨率：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D15CC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1%</w:t>
            </w:r>
          </w:p>
        </w:tc>
      </w:tr>
      <w:tr w14:paraId="5D56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24FED">
            <w:pPr>
              <w:widowControl/>
              <w:spacing w:beforeLines="0"/>
              <w:ind w:firstLine="0" w:firstLineChars="0"/>
              <w:jc w:val="left"/>
              <w:rPr>
                <w:rFonts w:hint="eastAsia" w:ascii="Times New Roman" w:hAnsi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测量精确度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341BA">
            <w:pPr>
              <w:widowControl/>
              <w:spacing w:beforeLines="0"/>
              <w:ind w:firstLine="0" w:firstLineChars="0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90% ~ 100%： ±2%</w:t>
            </w:r>
          </w:p>
          <w:p w14:paraId="0729157D">
            <w:pPr>
              <w:widowControl/>
              <w:spacing w:beforeLines="0"/>
              <w:ind w:firstLine="0" w:firstLineChars="0"/>
              <w:jc w:val="left"/>
              <w:rPr>
                <w:rFonts w:hint="eastAsia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70% ~ 90%： ±4%</w:t>
            </w:r>
          </w:p>
          <w:p w14:paraId="428E9CFE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&lt; 70%： 未明确</w:t>
            </w:r>
          </w:p>
        </w:tc>
      </w:tr>
    </w:tbl>
    <w:p w14:paraId="06067B3B">
      <w:pPr>
        <w:numPr>
          <w:ilvl w:val="2"/>
          <w:numId w:val="10"/>
        </w:numPr>
        <w:spacing w:before="156"/>
        <w:ind w:left="1470" w:leftChars="0" w:firstLineChars="0"/>
        <w:rPr>
          <w:rFonts w:ascii="Times New Roman" w:hAnsi="宋体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呼吸：  阻抗法</w:t>
      </w:r>
    </w:p>
    <w:tbl>
      <w:tblPr>
        <w:tblStyle w:val="2"/>
        <w:tblW w:w="6526" w:type="dxa"/>
        <w:tblInd w:w="10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4620"/>
      </w:tblGrid>
      <w:tr w14:paraId="18E5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73847">
            <w:pPr>
              <w:widowControl/>
              <w:spacing w:before="120"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显示范围：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94BB0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0rpm ~ 120rpm</w:t>
            </w:r>
          </w:p>
        </w:tc>
      </w:tr>
      <w:tr w14:paraId="18EA5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F70E6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分辨率：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75615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1rpm</w:t>
            </w:r>
          </w:p>
        </w:tc>
      </w:tr>
      <w:tr w14:paraId="411A8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AFB7E">
            <w:pPr>
              <w:widowControl/>
              <w:spacing w:beforeLines="0"/>
              <w:ind w:firstLine="0" w:firstLineChars="0"/>
              <w:jc w:val="left"/>
              <w:rPr>
                <w:rFonts w:hint="eastAsia" w:ascii="Times New Roman" w:hAnsi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测量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精度：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BE353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3rpm</w:t>
            </w:r>
          </w:p>
        </w:tc>
      </w:tr>
      <w:tr w14:paraId="2F302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EDEDF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呼吸波形图：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B53B4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胸阻抗法提供呼吸波形显示</w:t>
            </w:r>
          </w:p>
        </w:tc>
      </w:tr>
    </w:tbl>
    <w:p w14:paraId="303596EC">
      <w:pPr>
        <w:numPr>
          <w:ilvl w:val="2"/>
          <w:numId w:val="10"/>
        </w:numPr>
        <w:spacing w:before="156"/>
        <w:ind w:left="1470" w:leftChars="0" w:firstLineChars="0"/>
        <w:rPr>
          <w:rFonts w:ascii="Times New Roman" w:hAnsi="宋体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脉率</w:t>
      </w:r>
    </w:p>
    <w:tbl>
      <w:tblPr>
        <w:tblStyle w:val="2"/>
        <w:tblW w:w="6556" w:type="dxa"/>
        <w:tblInd w:w="10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4641"/>
      </w:tblGrid>
      <w:tr w14:paraId="03B63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4A108">
            <w:pPr>
              <w:widowControl/>
              <w:spacing w:before="120"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脉率显示范围</w:t>
            </w:r>
          </w:p>
        </w:tc>
        <w:tc>
          <w:tcPr>
            <w:tcW w:w="4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FB735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 bpm ~ 240 bpm</w:t>
            </w:r>
          </w:p>
        </w:tc>
      </w:tr>
      <w:tr w14:paraId="36E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C465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数据更新周期：</w:t>
            </w:r>
          </w:p>
        </w:tc>
        <w:tc>
          <w:tcPr>
            <w:tcW w:w="4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1A49A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秒</w:t>
            </w:r>
          </w:p>
        </w:tc>
      </w:tr>
      <w:tr w14:paraId="37F56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8C210">
            <w:pPr>
              <w:widowControl/>
              <w:spacing w:beforeLines="0"/>
              <w:ind w:firstLine="0" w:firstLineChars="0"/>
              <w:jc w:val="left"/>
              <w:rPr>
                <w:rFonts w:hint="eastAsia" w:ascii="Times New Roman" w:hAnsi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测量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精度：</w:t>
            </w:r>
          </w:p>
        </w:tc>
        <w:tc>
          <w:tcPr>
            <w:tcW w:w="4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AE015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±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3bpm</w:t>
            </w:r>
          </w:p>
        </w:tc>
      </w:tr>
    </w:tbl>
    <w:p w14:paraId="1CE250FF">
      <w:pPr>
        <w:numPr>
          <w:ilvl w:val="2"/>
          <w:numId w:val="9"/>
        </w:numPr>
        <w:spacing w:before="156" w:after="156" w:afterLines="50"/>
        <w:ind w:left="1259" w:firstLineChars="0"/>
        <w:rPr>
          <w:rFonts w:ascii="Times New Roman" w:hAnsi="宋体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 xml:space="preserve">体温 </w:t>
      </w:r>
    </w:p>
    <w:tbl>
      <w:tblPr>
        <w:tblStyle w:val="2"/>
        <w:tblW w:w="6571" w:type="dxa"/>
        <w:tblInd w:w="10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4652"/>
      </w:tblGrid>
      <w:tr w14:paraId="47EA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01147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显示范围：</w:t>
            </w:r>
          </w:p>
        </w:tc>
        <w:tc>
          <w:tcPr>
            <w:tcW w:w="4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D12C0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0°C ~ +50°C</w:t>
            </w:r>
          </w:p>
        </w:tc>
      </w:tr>
      <w:tr w14:paraId="40A6D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64D20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更新</w:t>
            </w:r>
            <w:r>
              <w:rPr>
                <w:rFonts w:ascii="Times New Roman" w:hAnsi="宋体"/>
                <w:color w:val="000000"/>
                <w:kern w:val="0"/>
                <w:szCs w:val="21"/>
              </w:rPr>
              <w:t>时间：</w:t>
            </w:r>
          </w:p>
        </w:tc>
        <w:tc>
          <w:tcPr>
            <w:tcW w:w="4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5957C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 ~ 2 秒</w:t>
            </w:r>
          </w:p>
        </w:tc>
      </w:tr>
      <w:tr w14:paraId="0A98D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E5BB2">
            <w:pPr>
              <w:widowControl/>
              <w:spacing w:beforeLines="0"/>
              <w:ind w:firstLine="0" w:firstLineChars="0"/>
              <w:jc w:val="left"/>
              <w:rPr>
                <w:rFonts w:ascii="Times New Roman" w:hAnsi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/>
                <w:color w:val="000000"/>
                <w:kern w:val="0"/>
                <w:szCs w:val="21"/>
              </w:rPr>
              <w:t>测量精度：</w:t>
            </w:r>
          </w:p>
        </w:tc>
        <w:tc>
          <w:tcPr>
            <w:tcW w:w="4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AB500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±0.3°C</w:t>
            </w:r>
          </w:p>
          <w:p w14:paraId="70B559E0">
            <w:pPr>
              <w:widowControl/>
              <w:spacing w:beforeLines="0"/>
              <w:ind w:firstLine="0" w:firstLineChars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（ 不包括探头误差: ±0.1 °C； 探头: ≤ ±0.2 °C）</w:t>
            </w:r>
          </w:p>
        </w:tc>
      </w:tr>
    </w:tbl>
    <w:p w14:paraId="3AF9F6C0">
      <w:pPr>
        <w:spacing w:beforeLines="0"/>
        <w:rPr>
          <w:rFonts w:ascii="Times New Roman" w:hAnsi="Times New Roman"/>
          <w:color w:val="000000"/>
          <w:szCs w:val="21"/>
        </w:rPr>
      </w:pPr>
    </w:p>
    <w:p w14:paraId="625F6485">
      <w:pPr>
        <w:numPr>
          <w:ilvl w:val="1"/>
          <w:numId w:val="4"/>
        </w:numPr>
        <w:spacing w:before="156"/>
        <w:ind w:left="1200" w:leftChars="0" w:firstLineChars="0"/>
        <w:rPr>
          <w:rFonts w:ascii="Times New Roman" w:hAnsi="宋体"/>
          <w:b/>
          <w:color w:val="000000"/>
          <w:szCs w:val="21"/>
        </w:rPr>
      </w:pPr>
      <w:r>
        <w:rPr>
          <w:rFonts w:ascii="Times New Roman" w:hAnsi="宋体"/>
          <w:b/>
          <w:color w:val="000000"/>
          <w:szCs w:val="21"/>
        </w:rPr>
        <w:t>打印：</w:t>
      </w:r>
    </w:p>
    <w:p w14:paraId="013F73F9">
      <w:pPr>
        <w:numPr>
          <w:ilvl w:val="0"/>
          <w:numId w:val="0"/>
        </w:numPr>
        <w:spacing w:before="156"/>
        <w:ind w:left="1050" w:left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  <w:lang w:val="en-US" w:eastAsia="zh-CN"/>
        </w:rPr>
        <w:t xml:space="preserve">7.1 </w:t>
      </w:r>
      <w:r>
        <w:rPr>
          <w:rFonts w:ascii="Times New Roman" w:hAnsi="宋体"/>
          <w:color w:val="000000"/>
          <w:szCs w:val="21"/>
        </w:rPr>
        <w:t>内置</w:t>
      </w:r>
      <w:r>
        <w:rPr>
          <w:rFonts w:hint="eastAsia" w:ascii="Times New Roman" w:hAnsi="宋体"/>
          <w:color w:val="000000"/>
          <w:szCs w:val="21"/>
        </w:rPr>
        <w:t>国际标准</w:t>
      </w:r>
      <w:r>
        <w:rPr>
          <w:rFonts w:ascii="Times New Roman" w:hAnsi="宋体"/>
          <w:color w:val="000000"/>
          <w:szCs w:val="21"/>
        </w:rPr>
        <w:t>宽行打印，连续准确记录胎心率、宫缩压曲线及胎儿活动曲线；</w:t>
      </w:r>
    </w:p>
    <w:p w14:paraId="08BEF656">
      <w:pPr>
        <w:numPr>
          <w:ilvl w:val="0"/>
          <w:numId w:val="0"/>
        </w:numPr>
        <w:spacing w:before="156"/>
        <w:ind w:left="1050" w:left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  <w:lang w:val="en-US" w:eastAsia="zh-CN"/>
        </w:rPr>
        <w:t xml:space="preserve">7.2 </w:t>
      </w:r>
      <w:r>
        <w:rPr>
          <w:rFonts w:ascii="Times New Roman" w:hAnsi="宋体"/>
          <w:color w:val="000000"/>
          <w:szCs w:val="21"/>
        </w:rPr>
        <w:t>打印机走纸速度</w:t>
      </w:r>
      <w:r>
        <w:rPr>
          <w:rFonts w:ascii="Times New Roman" w:hAnsi="Times New Roman"/>
          <w:color w:val="000000"/>
          <w:szCs w:val="21"/>
        </w:rPr>
        <w:t>1</w:t>
      </w:r>
      <w:r>
        <w:rPr>
          <w:rFonts w:ascii="Times New Roman" w:hAnsi="宋体"/>
          <w:color w:val="000000"/>
          <w:szCs w:val="21"/>
        </w:rPr>
        <w:t>、</w:t>
      </w:r>
      <w:r>
        <w:rPr>
          <w:rFonts w:ascii="Times New Roman" w:hAnsi="Times New Roman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、</w:t>
      </w:r>
      <w:r>
        <w:rPr>
          <w:rFonts w:ascii="Times New Roman" w:hAnsi="Times New Roman"/>
          <w:color w:val="000000"/>
          <w:szCs w:val="21"/>
        </w:rPr>
        <w:t>3cm/min</w:t>
      </w:r>
      <w:r>
        <w:rPr>
          <w:rFonts w:ascii="Times New Roman" w:hAnsi="宋体"/>
          <w:color w:val="000000"/>
          <w:szCs w:val="21"/>
        </w:rPr>
        <w:t>可调，</w:t>
      </w:r>
      <w:r>
        <w:rPr>
          <w:rFonts w:hint="eastAsia" w:ascii="Times New Roman" w:hAnsi="宋体"/>
          <w:color w:val="000000"/>
          <w:szCs w:val="21"/>
        </w:rPr>
        <w:t>快速打印</w:t>
      </w:r>
      <w:r>
        <w:rPr>
          <w:rFonts w:ascii="Times New Roman" w:hAnsi="宋体"/>
          <w:color w:val="000000"/>
          <w:szCs w:val="21"/>
        </w:rPr>
        <w:t>速度</w:t>
      </w:r>
      <w:r>
        <w:rPr>
          <w:rFonts w:ascii="Times New Roman" w:hAnsi="Times New Roman"/>
          <w:color w:val="000000"/>
          <w:szCs w:val="21"/>
        </w:rPr>
        <w:t>15mm/s</w:t>
      </w:r>
      <w:r>
        <w:rPr>
          <w:rFonts w:ascii="Times New Roman" w:hAnsi="宋体"/>
          <w:color w:val="000000"/>
          <w:szCs w:val="21"/>
        </w:rPr>
        <w:t>；</w:t>
      </w:r>
    </w:p>
    <w:p w14:paraId="70D06364">
      <w:pPr>
        <w:numPr>
          <w:ilvl w:val="0"/>
          <w:numId w:val="0"/>
        </w:numPr>
        <w:spacing w:before="156"/>
        <w:ind w:left="1050" w:left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  <w:lang w:val="en-US" w:eastAsia="zh-CN"/>
        </w:rPr>
        <w:t xml:space="preserve">7.3 </w:t>
      </w:r>
      <w:r>
        <w:rPr>
          <w:rFonts w:ascii="Times New Roman" w:hAnsi="宋体"/>
          <w:color w:val="000000"/>
          <w:szCs w:val="21"/>
        </w:rPr>
        <w:t>支持缺纸缓存打印，选段打印和定时</w:t>
      </w:r>
      <w:r>
        <w:rPr>
          <w:rFonts w:hint="eastAsia" w:ascii="Times New Roman" w:hAnsi="宋体"/>
          <w:color w:val="000000"/>
          <w:szCs w:val="21"/>
        </w:rPr>
        <w:t>长</w:t>
      </w:r>
      <w:r>
        <w:rPr>
          <w:rFonts w:ascii="Times New Roman" w:hAnsi="宋体"/>
          <w:color w:val="000000"/>
          <w:szCs w:val="21"/>
        </w:rPr>
        <w:t>打印功能，具有打印倒计时功能；</w:t>
      </w:r>
    </w:p>
    <w:p w14:paraId="4231F89C">
      <w:pPr>
        <w:numPr>
          <w:ilvl w:val="0"/>
          <w:numId w:val="0"/>
        </w:numPr>
        <w:spacing w:before="156"/>
        <w:ind w:left="1050" w:leftChars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  <w:lang w:val="en-US" w:eastAsia="zh-CN"/>
        </w:rPr>
        <w:t xml:space="preserve">7.4 </w:t>
      </w:r>
      <w:r>
        <w:rPr>
          <w:rFonts w:ascii="Times New Roman" w:hAnsi="宋体"/>
          <w:color w:val="000000"/>
          <w:szCs w:val="21"/>
        </w:rPr>
        <w:t>每十分钟自动打印时间、日期、母亲</w:t>
      </w:r>
      <w:r>
        <w:rPr>
          <w:rFonts w:hint="eastAsia" w:ascii="Times New Roman" w:hAnsi="宋体"/>
          <w:color w:val="000000"/>
          <w:szCs w:val="21"/>
        </w:rPr>
        <w:t>参数</w:t>
      </w:r>
      <w:r>
        <w:rPr>
          <w:rFonts w:ascii="Times New Roman" w:hAnsi="宋体"/>
          <w:color w:val="000000"/>
          <w:szCs w:val="21"/>
        </w:rPr>
        <w:t>（心率、血压、血氧、呼吸、体温等参数数值）；</w:t>
      </w:r>
    </w:p>
    <w:p w14:paraId="153FEEF2">
      <w:pPr>
        <w:numPr>
          <w:ilvl w:val="0"/>
          <w:numId w:val="0"/>
        </w:numPr>
        <w:spacing w:before="156"/>
        <w:ind w:left="1050" w:leftChars="0"/>
        <w:rPr>
          <w:rFonts w:hint="eastAsia" w:ascii="Times New Roman" w:hAnsi="宋体" w:eastAsiaTheme="minorEastAsia"/>
          <w:color w:val="000000"/>
          <w:szCs w:val="21"/>
          <w:lang w:eastAsia="zh-CN"/>
        </w:rPr>
      </w:pPr>
      <w:r>
        <w:rPr>
          <w:rFonts w:hint="eastAsia" w:ascii="Times New Roman" w:hAnsi="宋体"/>
          <w:color w:val="000000"/>
          <w:szCs w:val="21"/>
          <w:lang w:val="en-US" w:eastAsia="zh-CN"/>
        </w:rPr>
        <w:t>7.5</w:t>
      </w:r>
      <w:r>
        <w:rPr>
          <w:rFonts w:ascii="Times New Roman" w:hAnsi="宋体"/>
          <w:color w:val="000000"/>
          <w:szCs w:val="21"/>
        </w:rPr>
        <w:t>打印结束后给予声音提示</w:t>
      </w:r>
      <w:r>
        <w:rPr>
          <w:rFonts w:hint="eastAsia" w:ascii="Times New Roman" w:hAnsi="宋体"/>
          <w:color w:val="000000"/>
          <w:szCs w:val="21"/>
          <w:lang w:eastAsia="zh-CN"/>
        </w:rPr>
        <w:t>；</w:t>
      </w:r>
    </w:p>
    <w:p w14:paraId="35314222">
      <w:pPr>
        <w:ind w:left="6720" w:hanging="6720" w:hangingChars="2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75C93C"/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122A1"/>
    <w:multiLevelType w:val="multilevel"/>
    <w:tmpl w:val="069122A1"/>
    <w:lvl w:ilvl="0" w:tentative="0">
      <w:start w:val="1"/>
      <w:numFmt w:val="japaneseCounting"/>
      <w:lvlText w:val="%1、"/>
      <w:lvlJc w:val="left"/>
      <w:pPr>
        <w:ind w:left="780" w:hanging="360"/>
      </w:pPr>
      <w:rPr>
        <w:rFonts w:hint="default" w:ascii="Times New Roman" w:hAnsi="宋体"/>
        <w:b/>
      </w:rPr>
    </w:lvl>
    <w:lvl w:ilvl="1" w:tentative="0">
      <w:start w:val="1"/>
      <w:numFmt w:val="decimal"/>
      <w:lvlText w:val="%2．"/>
      <w:lvlJc w:val="left"/>
      <w:pPr>
        <w:ind w:left="927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83444B5"/>
    <w:multiLevelType w:val="multilevel"/>
    <w:tmpl w:val="183444B5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1.%2"/>
      <w:lvlJc w:val="left"/>
      <w:pPr>
        <w:ind w:left="765" w:hanging="360"/>
      </w:pPr>
      <w:rPr>
        <w:rFonts w:hint="default" w:ascii="Calibri" w:hAnsi="Calibri"/>
        <w:b w:val="0"/>
        <w:i w:val="0"/>
      </w:rPr>
    </w:lvl>
    <w:lvl w:ilvl="2" w:tentative="0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E4F6EB3"/>
    <w:multiLevelType w:val="multilevel"/>
    <w:tmpl w:val="1E4F6EB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5.%2"/>
      <w:lvlJc w:val="left"/>
      <w:pPr>
        <w:tabs>
          <w:tab w:val="left" w:pos="840"/>
        </w:tabs>
        <w:ind w:left="840" w:hanging="420"/>
      </w:pPr>
      <w:rPr>
        <w:rFonts w:hint="eastAsia"/>
        <w:b/>
        <w:i w:val="0"/>
      </w:rPr>
    </w:lvl>
    <w:lvl w:ilvl="2" w:tentative="0">
      <w:start w:val="1"/>
      <w:numFmt w:val="decimal"/>
      <w:lvlText w:val="5.%3"/>
      <w:lvlJc w:val="left"/>
      <w:pPr>
        <w:tabs>
          <w:tab w:val="left" w:pos="1260"/>
        </w:tabs>
        <w:ind w:left="1260" w:hanging="420"/>
      </w:pPr>
      <w:rPr>
        <w:rFonts w:hint="eastAsia"/>
        <w:b w:val="0"/>
        <w:i w:val="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01F6DEE"/>
    <w:multiLevelType w:val="multilevel"/>
    <w:tmpl w:val="201F6DE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4.%2"/>
      <w:lvlJc w:val="left"/>
      <w:pPr>
        <w:tabs>
          <w:tab w:val="left" w:pos="840"/>
        </w:tabs>
        <w:ind w:left="840" w:hanging="420"/>
      </w:pPr>
      <w:rPr>
        <w:rFonts w:hint="eastAsia"/>
        <w:b/>
        <w:i w:val="0"/>
      </w:rPr>
    </w:lvl>
    <w:lvl w:ilvl="2" w:tentative="0">
      <w:start w:val="1"/>
      <w:numFmt w:val="decimal"/>
      <w:lvlText w:val="4.%3"/>
      <w:lvlJc w:val="left"/>
      <w:pPr>
        <w:tabs>
          <w:tab w:val="left" w:pos="1260"/>
        </w:tabs>
        <w:ind w:left="1260" w:hanging="420"/>
      </w:pPr>
      <w:rPr>
        <w:rFonts w:hint="eastAsia"/>
        <w:b w:val="0"/>
        <w:i w:val="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2AE95652"/>
    <w:multiLevelType w:val="multilevel"/>
    <w:tmpl w:val="2AE9565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3.%2"/>
      <w:lvlJc w:val="left"/>
      <w:pPr>
        <w:tabs>
          <w:tab w:val="left" w:pos="840"/>
        </w:tabs>
        <w:ind w:left="840" w:hanging="420"/>
      </w:pPr>
      <w:rPr>
        <w:rFonts w:hint="eastAsia"/>
        <w:b/>
        <w:i w:val="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4BF94ED4"/>
    <w:multiLevelType w:val="multilevel"/>
    <w:tmpl w:val="4BF94ED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2.%2"/>
      <w:lvlJc w:val="left"/>
      <w:pPr>
        <w:tabs>
          <w:tab w:val="left" w:pos="840"/>
        </w:tabs>
        <w:ind w:left="840" w:hanging="420"/>
      </w:pPr>
      <w:rPr>
        <w:rFonts w:hint="default" w:ascii="Calibri" w:hAnsi="Calibri"/>
        <w:b w:val="0"/>
        <w:i w:val="0"/>
      </w:rPr>
    </w:lvl>
    <w:lvl w:ilvl="2" w:tentative="0">
      <w:start w:val="1"/>
      <w:numFmt w:val="decimal"/>
      <w:lvlText w:val="2.%3"/>
      <w:lvlJc w:val="left"/>
      <w:pPr>
        <w:tabs>
          <w:tab w:val="left" w:pos="1260"/>
        </w:tabs>
        <w:ind w:left="1260" w:hanging="420"/>
      </w:pPr>
      <w:rPr>
        <w:rFonts w:hint="default" w:ascii="Calibri" w:hAnsi="Calibri"/>
        <w:b w:val="0"/>
        <w:i w:val="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58BA0DAE"/>
    <w:multiLevelType w:val="multilevel"/>
    <w:tmpl w:val="58BA0DAE"/>
    <w:lvl w:ilvl="0" w:tentative="0">
      <w:start w:val="1"/>
      <w:numFmt w:val="japaneseCounting"/>
      <w:lvlText w:val="%1、"/>
      <w:lvlJc w:val="left"/>
      <w:pPr>
        <w:ind w:left="780" w:hanging="360"/>
      </w:pPr>
      <w:rPr>
        <w:rFonts w:hint="default" w:ascii="Times New Roman" w:hAnsi="宋体"/>
        <w:b/>
      </w:rPr>
    </w:lvl>
    <w:lvl w:ilvl="1" w:tentative="0">
      <w:start w:val="1"/>
      <w:numFmt w:val="decimal"/>
      <w:lvlText w:val="%2．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1111DC3"/>
    <w:multiLevelType w:val="multilevel"/>
    <w:tmpl w:val="61111DC3"/>
    <w:lvl w:ilvl="0" w:tentative="0">
      <w:start w:val="1"/>
      <w:numFmt w:val="decimal"/>
      <w:lvlText w:val="%1．"/>
      <w:lvlJc w:val="left"/>
      <w:pPr>
        <w:ind w:left="927" w:hanging="36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6B875805"/>
    <w:multiLevelType w:val="multilevel"/>
    <w:tmpl w:val="6B875805"/>
    <w:lvl w:ilvl="0" w:tentative="0">
      <w:start w:val="2"/>
      <w:numFmt w:val="japaneseCounting"/>
      <w:lvlText w:val="%1、"/>
      <w:lvlJc w:val="left"/>
      <w:pPr>
        <w:ind w:left="592" w:hanging="450"/>
      </w:pPr>
      <w:rPr>
        <w:rFonts w:hint="default" w:ascii="Times New Roman" w:hAnsi="宋体"/>
        <w:b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9">
    <w:nsid w:val="6C3C18E7"/>
    <w:multiLevelType w:val="multilevel"/>
    <w:tmpl w:val="6C3C18E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6.%2"/>
      <w:lvlJc w:val="left"/>
      <w:pPr>
        <w:tabs>
          <w:tab w:val="left" w:pos="840"/>
        </w:tabs>
        <w:ind w:left="840" w:hanging="420"/>
      </w:pPr>
      <w:rPr>
        <w:rFonts w:hint="eastAsia"/>
        <w:b/>
        <w:i w:val="0"/>
      </w:rPr>
    </w:lvl>
    <w:lvl w:ilvl="2" w:tentative="0">
      <w:start w:val="1"/>
      <w:numFmt w:val="decimal"/>
      <w:lvlText w:val="6.%3"/>
      <w:lvlJc w:val="left"/>
      <w:pPr>
        <w:tabs>
          <w:tab w:val="left" w:pos="1260"/>
        </w:tabs>
        <w:ind w:left="1471" w:hanging="420"/>
      </w:pPr>
      <w:rPr>
        <w:rFonts w:hint="eastAsia"/>
        <w:b w:val="0"/>
        <w:i w:val="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87786"/>
    <w:rsid w:val="537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2025-07-10T03:01:00Z</dcterms:created>
  <dc:creator>赖达权</dc:creator>
  <cp:lastModifiedBy>赖达权</cp:lastModifiedBy>
  <dcterms:modified xsi:type="dcterms:W3CDTF">2025-07-10T03:02:22Z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8C0B37263DFE45CA87DC7EED9852E6E5_11</vt:lpwstr>
  </property>
  <property fmtid="{D5CDD505-2E9C-101B-9397-08002B2CF9AE}" pid="4" name="KSOTemplateDocerSaveRecord">
    <vt:lpwstr>eyJoZGlkIjoiYWRiNjlkY2ExYjc0Y2QzMGFkMDliMjFkNmY5MDQ2NTAiLCJ1c2VySWQiOiI3MzI1Mzk2MzEifQ==</vt:lpwstr>
  </property>
</Properties>
</file>