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14D1D">
      <w:pPr>
        <w:spacing w:line="379" w:lineRule="auto"/>
        <w:rPr>
          <w:rFonts w:ascii="Arial"/>
          <w:sz w:val="21"/>
        </w:rPr>
      </w:pPr>
    </w:p>
    <w:p w14:paraId="669922F0">
      <w:pPr>
        <w:pStyle w:val="2"/>
        <w:spacing w:before="100" w:line="302" w:lineRule="auto"/>
        <w:ind w:left="3387" w:right="2113" w:hanging="811"/>
        <w:outlineLvl w:val="0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低频电子脉冲治疗仪</w:t>
      </w:r>
      <w:r>
        <w:rPr>
          <w:rFonts w:hint="eastAsia"/>
          <w:b/>
          <w:bCs/>
          <w:spacing w:val="5"/>
          <w:sz w:val="31"/>
          <w:szCs w:val="31"/>
          <w:lang w:val="en-US" w:eastAsia="zh-CN"/>
        </w:rPr>
        <w:t>参数</w:t>
      </w:r>
      <w:r>
        <w:rPr>
          <w:spacing w:val="1"/>
          <w:sz w:val="31"/>
          <w:szCs w:val="31"/>
        </w:rPr>
        <w:t xml:space="preserve"> </w:t>
      </w:r>
    </w:p>
    <w:p w14:paraId="2B2C3F80">
      <w:pPr>
        <w:pStyle w:val="2"/>
        <w:spacing w:before="274" w:line="219" w:lineRule="auto"/>
        <w:ind w:left="689"/>
      </w:pPr>
      <w:r>
        <w:rPr>
          <w:spacing w:val="-2"/>
        </w:rPr>
        <w:t>1、输出波形：单向三角波。</w:t>
      </w:r>
    </w:p>
    <w:p w14:paraId="39107F1C">
      <w:pPr>
        <w:pStyle w:val="2"/>
        <w:spacing w:before="214" w:line="220" w:lineRule="auto"/>
        <w:ind w:left="674"/>
      </w:pPr>
      <w:r>
        <w:rPr>
          <w:spacing w:val="-1"/>
        </w:rPr>
        <w:t>2、输出频率：2Hz-998Hz.</w:t>
      </w:r>
    </w:p>
    <w:p w14:paraId="68AC91EB">
      <w:pPr>
        <w:pStyle w:val="2"/>
        <w:spacing w:before="215" w:line="220" w:lineRule="auto"/>
        <w:ind w:left="676"/>
      </w:pPr>
      <w:r>
        <w:rPr>
          <w:spacing w:val="-6"/>
        </w:rPr>
        <w:t>3、脉冲宽度：70</w:t>
      </w:r>
      <w:r>
        <w:rPr>
          <w:spacing w:val="-51"/>
        </w:rPr>
        <w:t xml:space="preserve"> </w:t>
      </w:r>
      <w:r>
        <w:rPr>
          <w:spacing w:val="-6"/>
        </w:rPr>
        <w:t>μs～300</w:t>
      </w:r>
      <w:r>
        <w:rPr>
          <w:spacing w:val="-52"/>
        </w:rPr>
        <w:t xml:space="preserve"> </w:t>
      </w:r>
      <w:r>
        <w:rPr>
          <w:spacing w:val="-6"/>
        </w:rPr>
        <w:t>μs</w:t>
      </w:r>
      <w:r>
        <w:rPr>
          <w:spacing w:val="-49"/>
        </w:rPr>
        <w:t xml:space="preserve"> </w:t>
      </w:r>
      <w:r>
        <w:rPr>
          <w:spacing w:val="-6"/>
        </w:rPr>
        <w:t>可调，允差±10</w:t>
      </w:r>
      <w:r>
        <w:rPr>
          <w:spacing w:val="-7"/>
        </w:rPr>
        <w:t>%。</w:t>
      </w:r>
    </w:p>
    <w:p w14:paraId="5380F55A">
      <w:pPr>
        <w:pStyle w:val="2"/>
        <w:spacing w:before="212" w:line="219" w:lineRule="auto"/>
        <w:ind w:left="670"/>
      </w:pPr>
      <w:r>
        <w:rPr>
          <w:spacing w:val="-2"/>
        </w:rPr>
        <w:t>4、单个脉冲能量：不大于</w:t>
      </w:r>
      <w:r>
        <w:rPr>
          <w:spacing w:val="-36"/>
        </w:rPr>
        <w:t xml:space="preserve"> </w:t>
      </w:r>
      <w:r>
        <w:rPr>
          <w:spacing w:val="-2"/>
        </w:rPr>
        <w:t>300mJ</w:t>
      </w:r>
    </w:p>
    <w:p w14:paraId="721CBCA1">
      <w:pPr>
        <w:pStyle w:val="2"/>
        <w:spacing w:before="215" w:line="220" w:lineRule="auto"/>
        <w:ind w:left="676"/>
      </w:pPr>
      <w:r>
        <w:rPr>
          <w:spacing w:val="-1"/>
        </w:rPr>
        <w:t>5、脉冲周期：1ms～333ms，允差±10%。</w:t>
      </w:r>
    </w:p>
    <w:p w14:paraId="445F13D0">
      <w:pPr>
        <w:pStyle w:val="2"/>
        <w:spacing w:before="216" w:line="220" w:lineRule="auto"/>
        <w:ind w:left="673"/>
      </w:pPr>
      <w:r>
        <w:rPr>
          <w:spacing w:val="-1"/>
        </w:rPr>
        <w:t>6、输出电流：≤50mA。</w:t>
      </w:r>
    </w:p>
    <w:p w14:paraId="51CD51BD">
      <w:pPr>
        <w:pStyle w:val="2"/>
        <w:spacing w:before="213" w:line="220" w:lineRule="auto"/>
        <w:ind w:left="677"/>
      </w:pPr>
      <w:r>
        <w:rPr>
          <w:spacing w:val="-1"/>
        </w:rPr>
        <w:t>7、最大输出电压：≤200VP-P。</w:t>
      </w:r>
    </w:p>
    <w:p w14:paraId="2BDF5A7A">
      <w:pPr>
        <w:pStyle w:val="2"/>
        <w:spacing w:before="213" w:line="220" w:lineRule="auto"/>
        <w:ind w:left="672"/>
      </w:pPr>
      <w:r>
        <w:rPr>
          <w:spacing w:val="-1"/>
        </w:rPr>
        <w:t>8、开路电压：&lt;500V</w:t>
      </w:r>
    </w:p>
    <w:p w14:paraId="74D5A9BA">
      <w:pPr>
        <w:pStyle w:val="2"/>
        <w:spacing w:before="216" w:line="302" w:lineRule="auto"/>
        <w:ind w:left="670" w:right="2654" w:firstLine="1"/>
      </w:pPr>
      <w:r>
        <w:t>9、</w:t>
      </w:r>
      <w:r>
        <w:rPr>
          <w:rFonts w:hint="eastAsia"/>
          <w:lang w:val="en-US" w:eastAsia="zh-CN"/>
        </w:rPr>
        <w:t>多种</w:t>
      </w:r>
      <w:r>
        <w:t>输出模式（治疗模式</w:t>
      </w:r>
      <w:r>
        <w:rPr>
          <w:spacing w:val="17"/>
        </w:rPr>
        <w:t>）</w:t>
      </w:r>
    </w:p>
    <w:p w14:paraId="2B95C51D">
      <w:pPr>
        <w:pStyle w:val="2"/>
        <w:spacing w:before="213" w:line="220" w:lineRule="auto"/>
        <w:ind w:left="689"/>
      </w:pPr>
      <w:r>
        <w:rPr>
          <w:spacing w:val="-2"/>
        </w:rPr>
        <w:t>10、治疗时间：</w:t>
      </w:r>
      <w:r>
        <w:rPr>
          <w:rFonts w:hint="eastAsia"/>
          <w:spacing w:val="-2"/>
          <w:lang w:val="en-US" w:eastAsia="zh-CN"/>
        </w:rPr>
        <w:t>多时间段</w:t>
      </w:r>
      <w:r>
        <w:rPr>
          <w:spacing w:val="-2"/>
        </w:rPr>
        <w:t>范围内可调，</w:t>
      </w:r>
    </w:p>
    <w:p w14:paraId="30277423">
      <w:pPr>
        <w:pStyle w:val="2"/>
        <w:spacing w:before="217" w:line="219" w:lineRule="auto"/>
        <w:ind w:left="689"/>
      </w:pPr>
      <w:r>
        <w:rPr>
          <w:spacing w:val="-4"/>
        </w:rPr>
        <w:t>1</w:t>
      </w:r>
      <w:r>
        <w:rPr>
          <w:rFonts w:hint="eastAsia"/>
          <w:spacing w:val="-4"/>
          <w:lang w:val="en-US" w:eastAsia="zh-CN"/>
        </w:rPr>
        <w:t>1</w:t>
      </w:r>
      <w:r>
        <w:rPr>
          <w:spacing w:val="-4"/>
        </w:rPr>
        <w:t>、吸附模式：快速</w:t>
      </w:r>
      <w:r>
        <w:rPr>
          <w:spacing w:val="-19"/>
        </w:rPr>
        <w:t xml:space="preserve"> </w:t>
      </w:r>
      <w:r>
        <w:rPr>
          <w:rFonts w:hint="eastAsia"/>
          <w:spacing w:val="-19"/>
          <w:lang w:eastAsia="zh-CN"/>
        </w:rPr>
        <w:t>，</w:t>
      </w:r>
      <w:r>
        <w:rPr>
          <w:spacing w:val="-4"/>
        </w:rPr>
        <w:t>慢速</w:t>
      </w:r>
      <w:r>
        <w:rPr>
          <w:spacing w:val="-32"/>
        </w:rPr>
        <w:t xml:space="preserve"> </w:t>
      </w:r>
      <w:r>
        <w:rPr>
          <w:rFonts w:hint="eastAsia"/>
          <w:spacing w:val="-32"/>
          <w:lang w:eastAsia="zh-CN"/>
        </w:rPr>
        <w:t>，</w:t>
      </w:r>
      <w:r>
        <w:rPr>
          <w:spacing w:val="-4"/>
        </w:rPr>
        <w:t>连续。</w:t>
      </w:r>
    </w:p>
    <w:p w14:paraId="1E40FB90">
      <w:pPr>
        <w:pStyle w:val="2"/>
        <w:spacing w:before="214" w:line="221" w:lineRule="auto"/>
        <w:ind w:left="689"/>
      </w:pPr>
      <w:r>
        <w:rPr>
          <w:spacing w:val="-2"/>
        </w:rPr>
        <w:t>1</w:t>
      </w:r>
      <w:r>
        <w:rPr>
          <w:rFonts w:hint="eastAsia"/>
          <w:spacing w:val="-2"/>
          <w:lang w:val="en-US" w:eastAsia="zh-CN"/>
        </w:rPr>
        <w:t>2</w:t>
      </w:r>
      <w:r>
        <w:rPr>
          <w:spacing w:val="-2"/>
        </w:rPr>
        <w:t>、具有两通道单独或同时治疗的功能；</w:t>
      </w:r>
    </w:p>
    <w:p w14:paraId="3C171624">
      <w:pPr>
        <w:pStyle w:val="2"/>
        <w:spacing w:before="215" w:line="219" w:lineRule="auto"/>
        <w:ind w:left="689"/>
      </w:pPr>
      <w:r>
        <w:rPr>
          <w:spacing w:val="-3"/>
        </w:rPr>
        <w:t>1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、具有</w:t>
      </w:r>
      <w:r>
        <w:rPr>
          <w:spacing w:val="-48"/>
        </w:rPr>
        <w:t xml:space="preserve"> </w:t>
      </w:r>
      <w:r>
        <w:rPr>
          <w:spacing w:val="-3"/>
        </w:rPr>
        <w:t>2/4</w:t>
      </w:r>
      <w:r>
        <w:rPr>
          <w:spacing w:val="-23"/>
        </w:rPr>
        <w:t xml:space="preserve"> </w:t>
      </w:r>
      <w:r>
        <w:rPr>
          <w:spacing w:val="-3"/>
        </w:rPr>
        <w:t>电极输出，电极片和吸附碗两种方式。</w:t>
      </w:r>
    </w:p>
    <w:p w14:paraId="075359FD">
      <w:pPr>
        <w:pStyle w:val="2"/>
        <w:spacing w:before="214" w:line="220" w:lineRule="auto"/>
        <w:ind w:left="689"/>
      </w:pPr>
      <w:r>
        <w:rPr>
          <w:spacing w:val="-2"/>
        </w:rPr>
        <w:t>1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、具有输出强度患者感觉平衡的调节功能；</w:t>
      </w:r>
    </w:p>
    <w:p w14:paraId="1D58F4B5">
      <w:pPr>
        <w:pStyle w:val="2"/>
        <w:spacing w:before="214" w:line="303" w:lineRule="auto"/>
        <w:ind w:left="677" w:right="180" w:firstLine="12"/>
        <w:rPr>
          <w:rFonts w:hint="eastAsia" w:eastAsia="宋体"/>
          <w:lang w:eastAsia="zh-CN"/>
        </w:rPr>
        <w:sectPr>
          <w:footerReference r:id="rId5" w:type="default"/>
          <w:pgSz w:w="11906" w:h="16839"/>
          <w:pgMar w:top="369" w:right="1619" w:bottom="1154" w:left="1137" w:header="0" w:footer="991" w:gutter="0"/>
          <w:cols w:space="720" w:num="1"/>
        </w:sectPr>
      </w:pPr>
      <w:r>
        <w:rPr>
          <w:spacing w:val="1"/>
        </w:rPr>
        <w:t>1</w:t>
      </w:r>
      <w:r>
        <w:rPr>
          <w:rFonts w:hint="eastAsia"/>
          <w:spacing w:val="1"/>
          <w:lang w:val="en-US" w:eastAsia="zh-CN"/>
        </w:rPr>
        <w:t>5</w:t>
      </w:r>
      <w:r>
        <w:rPr>
          <w:spacing w:val="1"/>
        </w:rPr>
        <w:t>、吸附压力：强、弱两档可调，强档吸附压力范围</w:t>
      </w:r>
      <w:r>
        <w:rPr>
          <w:spacing w:val="-38"/>
        </w:rPr>
        <w:t xml:space="preserve"> </w:t>
      </w:r>
      <w:r>
        <w:rPr>
          <w:spacing w:val="1"/>
        </w:rPr>
        <w:t>25</w:t>
      </w:r>
      <w:r>
        <w:t>KP</w:t>
      </w:r>
      <w:r>
        <w:rPr>
          <w:spacing w:val="1"/>
        </w:rPr>
        <w:t>-30</w:t>
      </w:r>
      <w:r>
        <w:t>KP</w:t>
      </w:r>
      <w:r>
        <w:rPr>
          <w:spacing w:val="1"/>
        </w:rPr>
        <w:t>,弱档吸附压力</w:t>
      </w:r>
      <w:r>
        <w:t xml:space="preserve"> </w:t>
      </w:r>
      <w:r>
        <w:rPr>
          <w:spacing w:val="-3"/>
        </w:rPr>
        <w:t>范围</w:t>
      </w:r>
      <w:r>
        <w:rPr>
          <w:spacing w:val="-44"/>
        </w:rPr>
        <w:t xml:space="preserve"> </w:t>
      </w:r>
      <w:r>
        <w:rPr>
          <w:spacing w:val="-3"/>
        </w:rPr>
        <w:t>20KP-25KP</w:t>
      </w:r>
      <w:r>
        <w:rPr>
          <w:rFonts w:hint="eastAsia"/>
          <w:spacing w:val="-3"/>
          <w:lang w:eastAsia="zh-CN"/>
        </w:rPr>
        <w:t>。</w:t>
      </w:r>
      <w:bookmarkStart w:id="0" w:name="_GoBack"/>
      <w:bookmarkEnd w:id="0"/>
    </w:p>
    <w:p w14:paraId="4C7D9643">
      <w:pPr>
        <w:rPr>
          <w:rFonts w:ascii="Arial"/>
          <w:sz w:val="21"/>
        </w:rPr>
      </w:pPr>
    </w:p>
    <w:sectPr>
      <w:footerReference r:id="rId6" w:type="default"/>
      <w:pgSz w:w="11906" w:h="16839"/>
      <w:pgMar w:top="369" w:right="1687" w:bottom="1154" w:left="1137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EE37">
    <w:pPr>
      <w:spacing w:line="176" w:lineRule="auto"/>
      <w:ind w:left="87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A1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E746">
    <w:pPr>
      <w:spacing w:line="176" w:lineRule="auto"/>
      <w:ind w:left="87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A1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80016D"/>
    <w:rsid w:val="33D54310"/>
    <w:rsid w:val="3D3A5B79"/>
    <w:rsid w:val="72A162C4"/>
    <w:rsid w:val="7ACE6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499</Words>
  <Characters>642</Characters>
  <TotalTime>7</TotalTime>
  <ScaleCrop>false</ScaleCrop>
  <LinksUpToDate>false</LinksUpToDate>
  <CharactersWithSpaces>693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2024-08-27T15:17:00Z</dcterms:created>
  <dc:creator>Administrator</dc:creator>
  <cp:lastModifiedBy>WPS_1648635859</cp:lastModifiedBy>
  <dcterms:modified xsi:type="dcterms:W3CDTF">2025-10-24T07:32:38Z</dcterms:modified>
  <dc:title>低频电子脉冲治疗仪SC-DP-6000型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2024-10-30T17:16:45Z</vt:filetime>
  </property>
  <property fmtid="{D5CDD505-2E9C-101B-9397-08002B2CF9AE}" pid="4" name="KSOTemplateDocerSaveRecord">
    <vt:lpwstr>eyJoZGlkIjoiNjI0MmI4N2VlNTI3NWI3OGNhOTUxYjAxZjRlZGVhNDMiLCJ1c2VySWQiOiIxMzU1MzYxMTI5In0=</vt:lpwstr>
  </property>
  <property fmtid="{D5CDD505-2E9C-101B-9397-08002B2CF9AE}" pid="5" name="KSOProductBuildVer">
    <vt:lpwstr>2052-12.1.0.23125</vt:lpwstr>
  </property>
  <property fmtid="{D5CDD505-2E9C-101B-9397-08002B2CF9AE}" pid="6" name="ICV">
    <vt:lpwstr>B806DBB6169248A4BF5A349998884000_12</vt:lpwstr>
  </property>
</Properties>
</file>