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00348">
      <w:pPr>
        <w:spacing w:line="360" w:lineRule="auto"/>
        <w:ind w:left="0" w:leftChars="0" w:firstLine="0" w:firstLineChars="0"/>
        <w:jc w:val="center"/>
        <w:rPr>
          <w:rFonts w:hint="eastAsia" w:cs="宋体"/>
          <w:b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cs="宋体"/>
          <w:b/>
          <w:bCs w:val="0"/>
          <w:color w:val="auto"/>
          <w:sz w:val="32"/>
          <w:szCs w:val="32"/>
          <w:lang w:val="en-US" w:eastAsia="zh-CN"/>
        </w:rPr>
        <w:t>附件《检测项目及报价表》</w:t>
      </w:r>
    </w:p>
    <w:tbl>
      <w:tblPr>
        <w:tblStyle w:val="5"/>
        <w:tblW w:w="952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792"/>
        <w:gridCol w:w="792"/>
        <w:gridCol w:w="792"/>
        <w:gridCol w:w="2380"/>
        <w:gridCol w:w="1586"/>
        <w:gridCol w:w="792"/>
        <w:gridCol w:w="792"/>
        <w:gridCol w:w="802"/>
      </w:tblGrid>
      <w:tr w14:paraId="5A5FD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95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F6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检测项目及收费</w:t>
            </w:r>
          </w:p>
        </w:tc>
      </w:tr>
      <w:tr w14:paraId="5C97C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CA97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</w:t>
            </w:r>
            <w:r>
              <w:rPr>
                <w:rStyle w:val="8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97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科室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AB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72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检测项目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C8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检测依据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F9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检测周期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（工作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日）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70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单项费用</w:t>
            </w:r>
          </w:p>
          <w:p w14:paraId="2307F8B9">
            <w:pPr>
              <w:pStyle w:val="2"/>
              <w:rPr>
                <w:rFonts w:hint="default"/>
              </w:rPr>
            </w:pPr>
            <w:r>
              <w:rPr>
                <w:rFonts w:hint="eastAsia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FF6D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</w:t>
            </w:r>
            <w:r>
              <w:rPr>
                <w:rStyle w:val="8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EF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总价</w:t>
            </w:r>
          </w:p>
          <w:p w14:paraId="79F3FE9D">
            <w:pPr>
              <w:pStyle w:val="2"/>
              <w:rPr>
                <w:rFonts w:hint="default"/>
              </w:rPr>
            </w:pPr>
            <w:r>
              <w:rPr>
                <w:rFonts w:hint="eastAsia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（元）</w:t>
            </w:r>
          </w:p>
        </w:tc>
      </w:tr>
      <w:tr w14:paraId="1858A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708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4C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lang w:val="en-US" w:eastAsia="zh-CN" w:bidi="ar"/>
              </w:rPr>
              <w:t>血透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中心</w:t>
            </w:r>
          </w:p>
        </w:tc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2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lang w:val="en-US" w:eastAsia="zh-CN" w:bidi="ar"/>
              </w:rPr>
              <w:t>透析用水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3A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lang w:val="en-US" w:eastAsia="zh-CN" w:bidi="ar"/>
              </w:rPr>
              <w:t>细菌总数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02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lang w:val="en-US" w:eastAsia="zh-CN" w:bidi="ar"/>
              </w:rPr>
              <w:t>YY 0572-2015 《血液透析及相关治疗用水》5.2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33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lang w:val="en-US" w:eastAsia="zh-CN" w:bidi="ar"/>
              </w:rPr>
              <w:t>7 个工作日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F4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A0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52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773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7F2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0E47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4211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BD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lang w:val="en-US" w:eastAsia="zh-CN" w:bidi="ar"/>
              </w:rPr>
              <w:t>细菌内毒素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09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lang w:val="en-US" w:eastAsia="zh-CN" w:bidi="ar"/>
              </w:rPr>
              <w:t>YY 0572-2015 《血液透析及相关治疗用水》5.2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BD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lang w:val="en-US" w:eastAsia="zh-CN" w:bidi="ar"/>
              </w:rPr>
              <w:t>7 个工作日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DA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E1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C8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456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088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EE5C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B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lang w:val="en-US" w:eastAsia="zh-CN" w:bidi="ar"/>
              </w:rPr>
              <w:t>透析液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52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lang w:val="en-US" w:eastAsia="zh-CN" w:bidi="ar"/>
              </w:rPr>
              <w:t>细菌总数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09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lang w:val="en-US" w:eastAsia="zh-CN" w:bidi="ar"/>
              </w:rPr>
              <w:t>《中国药典》（2015 年版）四部 通则 1105 非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无菌产品微生物限度检查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C7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lang w:val="en-US" w:eastAsia="zh-CN" w:bidi="ar"/>
              </w:rPr>
              <w:t>7 个工作日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73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8B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9B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827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271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A8F8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260A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5B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lang w:val="en-US" w:eastAsia="zh-CN" w:bidi="ar"/>
              </w:rPr>
              <w:t>细菌内毒素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34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lang w:val="en-US" w:eastAsia="zh-CN" w:bidi="ar"/>
              </w:rPr>
              <w:t>《中国药典》（2015 年版）四部 通则 1143 细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菌内毒素检查法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10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lang w:val="en-US" w:eastAsia="zh-CN" w:bidi="ar"/>
              </w:rPr>
              <w:t>7 个工作日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1D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CF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F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DA6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260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5131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A8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lang w:val="en-US" w:eastAsia="zh-CN" w:bidi="ar"/>
              </w:rPr>
              <w:t>血滤机置换液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1F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lang w:val="en-US" w:eastAsia="zh-CN" w:bidi="ar"/>
              </w:rPr>
              <w:t>细菌总数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38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lang w:val="en-US" w:eastAsia="zh-CN" w:bidi="ar"/>
              </w:rPr>
              <w:t>《中国药典》（2015 年版）四部 通则 1105 非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无菌产品微生物限度检查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92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lang w:val="en-US" w:eastAsia="zh-CN" w:bidi="ar"/>
              </w:rPr>
              <w:t>7 个工作日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E3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9E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34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BAD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DFD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66A8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AC61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D3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lang w:val="en-US" w:eastAsia="zh-CN" w:bidi="ar"/>
              </w:rPr>
              <w:t>细菌内毒素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22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lang w:val="en-US" w:eastAsia="zh-CN" w:bidi="ar"/>
              </w:rPr>
              <w:t>《中国药典》（2015 年版）四部 通则 1143 细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菌内毒素检查法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8E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lang w:val="en-US" w:eastAsia="zh-CN" w:bidi="ar"/>
              </w:rPr>
              <w:t>7 个工作日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2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DD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09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4AB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067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A5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合计</w:t>
            </w:r>
          </w:p>
          <w:p w14:paraId="4275AC16">
            <w:pPr>
              <w:pStyle w:val="2"/>
              <w:rPr>
                <w:rFonts w:hint="default"/>
              </w:rPr>
            </w:pPr>
            <w:r>
              <w:rPr>
                <w:rStyle w:val="8"/>
                <w:rFonts w:hint="eastAsia"/>
                <w:lang w:val="en-US" w:eastAsia="zh-CN" w:bidi="ar"/>
              </w:rPr>
              <w:t>（元）</w:t>
            </w:r>
          </w:p>
        </w:tc>
        <w:tc>
          <w:tcPr>
            <w:tcW w:w="79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EE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977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5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9D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lang w:val="en-US" w:eastAsia="zh-CN" w:bidi="ar"/>
              </w:rPr>
              <w:t>备注：         报价包含了耗材费、收样物流费、及发票税额。</w:t>
            </w:r>
          </w:p>
        </w:tc>
      </w:tr>
    </w:tbl>
    <w:p w14:paraId="76EE98BA">
      <w:pPr>
        <w:spacing w:line="360" w:lineRule="auto"/>
        <w:rPr>
          <w:rFonts w:ascii="Arial" w:hAnsi="Arial" w:eastAsia="新宋体" w:cs="Arial"/>
          <w:sz w:val="24"/>
          <w:szCs w:val="24"/>
        </w:rPr>
      </w:pPr>
    </w:p>
    <w:p w14:paraId="5F7CEEF1">
      <w:pPr>
        <w:pStyle w:val="2"/>
        <w:spacing w:line="240" w:lineRule="auto"/>
        <w:ind w:left="720" w:hanging="723" w:hangingChars="400"/>
        <w:rPr>
          <w:rFonts w:hint="default" w:asciiTheme="minorEastAsia" w:hAnsiTheme="minorEastAsia" w:eastAsiaTheme="minorEastAsia" w:cstheme="minorEastAsia"/>
          <w:sz w:val="18"/>
          <w:szCs w:val="18"/>
          <w:lang w:val="en-US" w:eastAsia="zh-CN"/>
        </w:rPr>
      </w:pPr>
      <w:r>
        <w:rPr>
          <w:rFonts w:hint="eastAsia" w:ascii="Arial" w:hAnsi="Arial" w:eastAsia="新宋体" w:cs="Arial"/>
          <w:sz w:val="18"/>
          <w:szCs w:val="18"/>
        </w:rPr>
        <w:t>注：</w:t>
      </w:r>
      <w:r>
        <w:rPr>
          <w:rFonts w:hint="eastAsia" w:ascii="宋体" w:hAnsi="宋体" w:eastAsia="宋体" w:cs="宋体"/>
          <w:sz w:val="18"/>
          <w:szCs w:val="18"/>
        </w:rPr>
        <w:t>1</w:t>
      </w:r>
      <w:r>
        <w:rPr>
          <w:rFonts w:hint="eastAsia" w:ascii="Arial" w:hAnsi="Arial" w:eastAsia="新宋体" w:cs="Arial"/>
          <w:sz w:val="18"/>
          <w:szCs w:val="18"/>
        </w:rPr>
        <w:t>、化学污染物22项包括：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（氟化物、硝酸盐（氮）、硫酸盐、钙、镁、钠、钾、铜、钡、锌、铝、砷、铅、银、镉、铬、硒、汞、锑、铍、铊、总氯）</w:t>
      </w:r>
    </w:p>
    <w:p w14:paraId="5B888F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F81E15"/>
    <w:rsid w:val="14F8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楷体_GB2312"/>
      <w:b/>
      <w:sz w:val="2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font41"/>
    <w:basedOn w:val="6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2026-01-14T08:26:00Z</dcterms:created>
  <dc:creator>Leo</dc:creator>
  <cp:lastModifiedBy>Leo</cp:lastModifiedBy>
  <dcterms:modified xsi:type="dcterms:W3CDTF">2026-01-14T08:28:24Z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7B13ABA182CF403FA73517B30A22BCE2_11</vt:lpwstr>
  </property>
  <property fmtid="{D5CDD505-2E9C-101B-9397-08002B2CF9AE}" pid="4" name="KSOTemplateDocerSaveRecord">
    <vt:lpwstr>eyJoZGlkIjoiODBjZjQxZTBmYmJkMDAzNGQ4ZmJlNmE2OWVkYjQzZmEiLCJ1c2VySWQiOiI3NjE0NTU4NTcifQ==</vt:lpwstr>
  </property>
</Properties>
</file>