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F2" w:rsidRDefault="008C26F2" w:rsidP="008C26F2">
      <w:pPr>
        <w:jc w:val="right"/>
        <w:rPr>
          <w:b/>
          <w:position w:val="4"/>
          <w:sz w:val="30"/>
          <w:szCs w:val="60"/>
        </w:rPr>
      </w:pPr>
      <w:r w:rsidRPr="00287250">
        <w:rPr>
          <w:rFonts w:ascii="黑体" w:eastAsia="黑体" w:hAnsi="黑体" w:hint="eastAsia"/>
          <w:sz w:val="32"/>
          <w:szCs w:val="32"/>
        </w:rPr>
        <w:t>YF</w:t>
      </w:r>
      <w:r>
        <w:rPr>
          <w:rFonts w:ascii="黑体" w:eastAsia="黑体" w:hAnsi="黑体" w:hint="eastAsia"/>
          <w:sz w:val="32"/>
          <w:szCs w:val="32"/>
        </w:rPr>
        <w:t>F</w:t>
      </w:r>
      <w:r w:rsidRPr="00287250">
        <w:rPr>
          <w:rFonts w:ascii="黑体" w:eastAsia="黑体" w:hAnsi="黑体" w:hint="eastAsia"/>
          <w:sz w:val="32"/>
          <w:szCs w:val="32"/>
        </w:rPr>
        <w:t>G2023009</w:t>
      </w:r>
    </w:p>
    <w:p w:rsidR="008C26F2" w:rsidRPr="0039269B" w:rsidRDefault="008C26F2" w:rsidP="008C26F2">
      <w:pPr>
        <w:spacing w:line="600" w:lineRule="exact"/>
        <w:jc w:val="right"/>
        <w:rPr>
          <w:b/>
          <w:position w:val="4"/>
          <w:sz w:val="28"/>
          <w:szCs w:val="28"/>
        </w:rPr>
      </w:pPr>
    </w:p>
    <w:p w:rsidR="008C26F2" w:rsidRDefault="008C26F2" w:rsidP="008C26F2">
      <w:pPr>
        <w:jc w:val="center"/>
        <w:rPr>
          <w:w w:val="90"/>
        </w:rPr>
      </w:pPr>
    </w:p>
    <w:tbl>
      <w:tblPr>
        <w:tblW w:w="7702" w:type="dxa"/>
        <w:jc w:val="center"/>
        <w:tblLayout w:type="fixed"/>
        <w:tblCellMar>
          <w:left w:w="0" w:type="dxa"/>
          <w:right w:w="0" w:type="dxa"/>
        </w:tblCellMar>
        <w:tblLook w:val="0000"/>
      </w:tblPr>
      <w:tblGrid>
        <w:gridCol w:w="7702"/>
      </w:tblGrid>
      <w:tr w:rsidR="008C26F2" w:rsidTr="005C1458">
        <w:trPr>
          <w:trHeight w:val="1103"/>
          <w:jc w:val="center"/>
        </w:trPr>
        <w:tc>
          <w:tcPr>
            <w:tcW w:w="7702" w:type="dxa"/>
            <w:tcFitText/>
          </w:tcPr>
          <w:p w:rsidR="008C26F2" w:rsidRPr="00FC62E1" w:rsidRDefault="008C26F2" w:rsidP="005C1458">
            <w:pPr>
              <w:pStyle w:val="a5"/>
              <w:rPr>
                <w:w w:val="66"/>
              </w:rPr>
            </w:pPr>
            <w:r w:rsidRPr="00997555">
              <w:rPr>
                <w:rFonts w:hint="eastAsia"/>
                <w:spacing w:val="4"/>
                <w:w w:val="56"/>
              </w:rPr>
              <w:t>云浮市人民政府办公室文</w:t>
            </w:r>
            <w:r w:rsidRPr="00997555">
              <w:rPr>
                <w:rFonts w:hint="eastAsia"/>
                <w:spacing w:val="3"/>
                <w:w w:val="56"/>
              </w:rPr>
              <w:t>件</w:t>
            </w:r>
          </w:p>
        </w:tc>
      </w:tr>
    </w:tbl>
    <w:p w:rsidR="008C26F2" w:rsidRDefault="008C26F2" w:rsidP="008C26F2">
      <w:pPr>
        <w:jc w:val="right"/>
        <w:rPr>
          <w:szCs w:val="21"/>
        </w:rPr>
      </w:pPr>
    </w:p>
    <w:p w:rsidR="008C26F2" w:rsidRDefault="008C26F2" w:rsidP="008C26F2">
      <w:pPr>
        <w:jc w:val="center"/>
        <w:rPr>
          <w:rFonts w:eastAsia="仿宋_GB2312"/>
          <w:sz w:val="32"/>
          <w:szCs w:val="21"/>
        </w:rPr>
      </w:pPr>
      <w:r w:rsidRPr="00287250">
        <w:rPr>
          <w:rFonts w:eastAsia="仿宋_GB2312"/>
          <w:sz w:val="32"/>
          <w:szCs w:val="32"/>
        </w:rPr>
        <w:t>云府办〔</w:t>
      </w:r>
      <w:r w:rsidRPr="00287250">
        <w:rPr>
          <w:rFonts w:eastAsia="仿宋_GB2312"/>
          <w:sz w:val="32"/>
          <w:szCs w:val="32"/>
        </w:rPr>
        <w:t>2023</w:t>
      </w:r>
      <w:r w:rsidRPr="00287250">
        <w:rPr>
          <w:rFonts w:eastAsia="仿宋_GB2312"/>
          <w:sz w:val="32"/>
          <w:szCs w:val="32"/>
        </w:rPr>
        <w:t>〕</w:t>
      </w:r>
      <w:r w:rsidRPr="00287250">
        <w:rPr>
          <w:rFonts w:eastAsia="仿宋_GB2312"/>
          <w:sz w:val="32"/>
          <w:szCs w:val="32"/>
        </w:rPr>
        <w:t>10</w:t>
      </w:r>
      <w:r w:rsidRPr="00287250">
        <w:rPr>
          <w:rFonts w:eastAsia="仿宋_GB2312"/>
          <w:sz w:val="32"/>
          <w:szCs w:val="32"/>
        </w:rPr>
        <w:t>号</w:t>
      </w:r>
    </w:p>
    <w:p w:rsidR="008C26F2" w:rsidRDefault="00B6752D" w:rsidP="008C26F2">
      <w:pPr>
        <w:rPr>
          <w:rFonts w:eastAsia="仿宋_GB2312"/>
          <w:sz w:val="32"/>
          <w:szCs w:val="21"/>
        </w:rPr>
      </w:pPr>
      <w:r w:rsidRPr="00B6752D">
        <w:rPr>
          <w:noProof/>
          <w:color w:val="FF0000"/>
          <w:sz w:val="20"/>
          <w:szCs w:val="32"/>
        </w:rPr>
        <w:pict>
          <v:line id="_x0000_s2050" style="position:absolute;left:0;text-align:left;z-index:251660288" from="0,7.95pt" to="441pt,7.95pt" strokecolor="red" strokeweight="1.5pt"/>
        </w:pict>
      </w:r>
    </w:p>
    <w:p w:rsidR="008C26F2" w:rsidRDefault="008C26F2" w:rsidP="008C26F2">
      <w:bookmarkStart w:id="0" w:name="正文"/>
    </w:p>
    <w:bookmarkEnd w:id="0"/>
    <w:p w:rsidR="008C26F2" w:rsidRDefault="008C26F2" w:rsidP="008C26F2">
      <w:pPr>
        <w:spacing w:line="600" w:lineRule="exact"/>
        <w:jc w:val="center"/>
        <w:rPr>
          <w:rFonts w:eastAsia="方正小标宋简体"/>
          <w:sz w:val="44"/>
          <w:szCs w:val="44"/>
        </w:rPr>
      </w:pPr>
      <w:r>
        <w:rPr>
          <w:rFonts w:eastAsia="方正小标宋简体"/>
          <w:sz w:val="44"/>
          <w:szCs w:val="44"/>
        </w:rPr>
        <w:t>云浮市人民政府办公室关于印发云浮市加快</w:t>
      </w:r>
    </w:p>
    <w:p w:rsidR="008C26F2" w:rsidRDefault="008C26F2" w:rsidP="008C26F2">
      <w:pPr>
        <w:spacing w:line="600" w:lineRule="exact"/>
        <w:jc w:val="center"/>
        <w:rPr>
          <w:rFonts w:eastAsia="方正小标宋简体"/>
          <w:sz w:val="44"/>
          <w:szCs w:val="44"/>
        </w:rPr>
      </w:pPr>
      <w:r>
        <w:rPr>
          <w:rFonts w:eastAsia="方正小标宋简体"/>
          <w:sz w:val="44"/>
          <w:szCs w:val="44"/>
        </w:rPr>
        <w:t>发展保障性租赁住房实施意见的通知</w:t>
      </w:r>
    </w:p>
    <w:p w:rsidR="008C26F2" w:rsidRDefault="008C26F2" w:rsidP="008C26F2">
      <w:pPr>
        <w:spacing w:line="600" w:lineRule="exact"/>
        <w:rPr>
          <w:rFonts w:eastAsia="仿宋_GB2312"/>
          <w:sz w:val="32"/>
          <w:szCs w:val="32"/>
        </w:rPr>
      </w:pPr>
    </w:p>
    <w:p w:rsidR="008C26F2" w:rsidRPr="00287250" w:rsidRDefault="008C26F2" w:rsidP="008C26F2">
      <w:pPr>
        <w:spacing w:line="600" w:lineRule="exact"/>
        <w:rPr>
          <w:rFonts w:eastAsia="楷体_GB2312"/>
          <w:sz w:val="32"/>
          <w:szCs w:val="32"/>
        </w:rPr>
      </w:pPr>
      <w:r w:rsidRPr="00287250">
        <w:rPr>
          <w:rFonts w:eastAsia="楷体_GB2312"/>
          <w:sz w:val="32"/>
          <w:szCs w:val="32"/>
        </w:rPr>
        <w:t>各县（市、区）人民政府，市政府各部门、各直属机构：</w:t>
      </w:r>
    </w:p>
    <w:p w:rsidR="008C26F2" w:rsidRPr="00287250" w:rsidRDefault="008C26F2" w:rsidP="008C26F2">
      <w:pPr>
        <w:spacing w:line="600" w:lineRule="exact"/>
        <w:ind w:firstLineChars="200" w:firstLine="622"/>
        <w:rPr>
          <w:rFonts w:eastAsia="楷体_GB2312"/>
          <w:sz w:val="32"/>
          <w:szCs w:val="32"/>
        </w:rPr>
      </w:pPr>
      <w:r w:rsidRPr="00287250">
        <w:rPr>
          <w:rFonts w:eastAsia="楷体_GB2312"/>
          <w:sz w:val="32"/>
          <w:szCs w:val="32"/>
        </w:rPr>
        <w:t>《云浮市加快发展保障性租赁住房实施意见》已经市人民政府同意，现印发给你们，请认真贯彻执行，执行过程中遇到的问题，请径向市住房城乡建设局反映。</w:t>
      </w:r>
    </w:p>
    <w:p w:rsidR="008C26F2" w:rsidRPr="00287250" w:rsidRDefault="00B6752D" w:rsidP="008C26F2">
      <w:pPr>
        <w:spacing w:line="600" w:lineRule="exact"/>
        <w:rPr>
          <w:rFonts w:eastAsia="楷体_GB2312"/>
          <w:sz w:val="32"/>
          <w:szCs w:val="32"/>
        </w:rPr>
      </w:pPr>
      <w:r>
        <w:rPr>
          <w:rFonts w:eastAsia="楷体_GB2312"/>
          <w:noProof/>
          <w:sz w:val="32"/>
          <w:szCs w:val="32"/>
        </w:rPr>
        <w:pict>
          <v:group id="_x0000_s2051" style="position:absolute;left:0;text-align:left;margin-left:237pt;margin-top:26.75pt;width:119.3pt;height:119.3pt;z-index:-251655168" coordorigin="6271,12019" coordsize="2386,2386">
            <v:shapetype id="_x0000_t202" coordsize="21600,21600" o:spt="202" path="m,l,21600r21600,l21600,xe">
              <v:stroke joinstyle="miter"/>
              <v:path gradientshapeok="t" o:connecttype="rect"/>
            </v:shapetype>
            <v:shape id="_x0000_s2052" type="#_x0000_t202" style="position:absolute;left:7450;top:13198;width:1;height:1;mso-position-horizontal-relative:page;mso-position-vertical-relative:page" filled="f" stroked="f">
              <v:textbox>
                <w:txbxContent>
                  <w:p w:rsidR="008C26F2" w:rsidRPr="00B65F74" w:rsidRDefault="008C26F2" w:rsidP="008C26F2">
                    <w:pPr>
                      <w:rPr>
                        <w:vanish/>
                        <w:sz w:val="10"/>
                      </w:rPr>
                    </w:pPr>
                    <w:r w:rsidRPr="00B65F74">
                      <w:rPr>
                        <w:vanish/>
                        <w:sz w:val="10"/>
                      </w:rPr>
                      <w:t>ZUMoY14gcGUxYRAla2Hfc18xYBAgalPfc2AyOC83aVvfclUxb1kuaizhLR3vHhAkalMuYFktYyzhUUQFKSfhOy3MBiwoT1kmalEzcWIkOfzJOEcOTjQoT1kmalEzcWIkOfzJODYrXVb9LCvuQlwgYy3MBiwAbGANXV0kOkcublPfLSDtLBfwLR3vKifyMS=tLB0VNB3vKi=tLSf3JSvuPWAvSlEsYS3MBiwDa1MIQC46QDH4MifyQiTsPjUDMhzzQDTxKSjyNCTsLCf3QScFPSABMigDeSvuQF8iRTP9CPn7QF8iSlEsYS6TwqhtrNx56L12KlQuXyvuQF8iSlEsYS3MBiwSZVctXWQ0blUNXV0kOsSFtJGJzLiKv+GU+qhtrNx4p7qRKSPxtKFwuivuT1kmalEzcWIkSlEsYS3MBiwSZVctXWQ0blUUb1UxSlEsYS6TwqhgxsCHx7Ow0e53qqCrtZuJzivuT1kmalEzcWIkUWMkbj4gaVT9CPn7T1kmalEzcWIkUV4ocD4gaVT9xu1vrrpwsOp+wqx7tbl22cOPy854p7t9OB8SZVctXWQ0blUUalkzSlEsYS3MBiwSZVctXWQ0blUKYWkSSi4UUC=xLi=vMiDxLCPvLC=yLCj0MSvuT1kmalEzcWIkR1U4Tz39CPn7T1kmalEzcWIkUFksYS3xLCHyKS=1KSDxHCDwNiHzNi=vOB8SZVctXWQ0blUTZV0kOfzJODMuaWA0cFUxRU=9LSbxKiH0KiX4KiD1LyvuP18sbGUzYWIITC3MBiwCa10vcWQkbj0APzEjYGH9Py=sLzXsQCTsNS=sMSHsLSj7KzMuaWA0cFUxSTECPVQjbi3MBiwPZVMEdGP9KlcoYivuTFkiQWgzOfzJOEAoX0coYGQnOiPtLiDvLC=vOB8PZVMWZVQzZC3MBiwPZVMHYVkmZGP9MB3xLS=vLC=7K0AoXzgkZVcncC3MBiwSZVctYVQCa14zYWgzOj0IRTUvQDMCPSQ4YzE2RTIAYzkPPmcAPzkCPUIJPTUAPTEAYzY3TiQMPSAGP0MwQ0MIXiMDTTUBPkEUPT0GRWgCdjEJPlcNUjIAVUQAZz4OSUQqcz42VTQVTUEKQDQBRFIGNVkYU2cmTjcralEXTlghPzIDYUcJaFMtSlwYL0Y4XUgRMTkEQiEjQ1g1X10rLFUSPjQhdSQyRTU3LEoCMGgGQDEWPlcNUjIAST0DLFQETSAEY0UHUlkhQ1wpRTUNPj0TPVUFcyA3SjQEcz0DVWgNZjE2STQBXTY2LGkMZjU2STQYdD4pPWcMQDIgSTkGSz0QLGcCc0kDUkEQQzgmTTEQczIOSUD3czQQVTQVTUEIRFcZYVXvMFMjczU3QGoASjImSkYBPVMkPlr1TlIWMVUAZjUjSTIyQzDwUTUCZCQUUGAFcFIrMDMTbmAyQUcUK0gvdEMtaDYyUyYQdDgTPVIBYz4VPjEyYTYEMkIhUyUkPVr1MlIBQlwPLSYiUW=0TlIFcVsMTiA2Q2cYQEYQTTQHZEIOZ0bwcUgmRj80aWcRVkP4YV4FR1UUU2ghbDQCPl45PT4BY1swZFsoQyk2LDIATTUFPTEOPloQPWcmVVsCY0kEPWQjaV83LWTudGQScB8kLTb0Slz2MxsXZFURbCgSbUgZdmcoYUUQXiMBazowP1E4VDk5RGEickozX2PwP2MVUDgnQT0sYGgRS2f0UjUBPiAZR0cAK1oBZl8VYkQRNGkMMDQJX2MoQScgTFXqbUoZNF74aSkXTF4McVg5Rko3clj4ZkYiTFUwQzk4TCknVFb3Q2QzTEA3a2URaULyMWoWdFY1UlQkNV84cGYBbzMAczUAPVEOPzEgc2cmYzcuSTH3QzDwUVQIc0EYSTIgPTYJUj4EdCkxRUoERlI3VUMoaUb3PyEYSDUWcjkMPiAGPSEUYDQmTUcBPkEXQWcVUWk2Xj0NQmgYMC=1TVEDTSb0UVQwRmoBTDImSkYHTzEETzQBQz0ETTcCZWEBRDkhcjw2QTMAYzk2SloALDImY2IBYzUFPkEiPzERVV8gREHvXzgMMjw4NSMjL1M0ViIRZkkSMVohLiA0VSHzckjyPmoLLkI1XkcVdlQGaFoLUz42X2oASDImSkYHTSgEPjEMPzIyPWcPc0kDUkHvYjIDY2cNZjDvazQKYz0IVWUgREHvXzQucjvxSmkhPyUtVjcNZDwsSmYhTyUpXlj4ZlMsc2YRLEIDTUX4TVQWRmMgUz4lTSAEdDwsSmkhQDE5PlcmbjImQTYBTVMBPUEQaj0CUWcIc0kIR2cYPjIQUTgMPTcGQiInLFQHPSYLdSk1VSMNczwsYFsYLjU0VSH4cDwsSmUMPkUGPkMvUzM2XzQBPWcTP1oAcz45QSMNUEk2SEQQczcAVTcKaEkLPiQFMjIAMGcMQFM3SmoULj0CLCAMQDE2SUQAaTImVWEVY2MHY0f3QTgLalozbWYKa1QTQ2UKRDrvSWIQdB8pSScMSGPvSjQVK2QhTSAMTWcHPUkGR1wYSDHzQiUBPjk2STQidT0DRWcMQFc3STQALz45XyINZls2Q2cYQjsrVUYATT0EQVoAcz45RWgMZjE2SzQEcz0DXyMNdkjxSjQASjImZ2EnZ1kGNWbvPjEQUTYAPT8CPUEEPTM3REkCdigQZjwAY0cSU2IBbTIjSUQRLzcXaVgiaWkkRlHqS0oBQD41YTTqdDPwdVEiQWb0KyYyTjIKa2gZaE=qK0AvYWQ5QBsVUmoiZzszUl8hdUgqLSQ2PzP0MCMZYzz3Zh8nUloHdEoIcjg0ZFsLXxsPcFgxaycWVjwxRTg5YmQSMVk3dmTwSWErQ0ErRDgFSzIYRUgQbTDvNTIiTiglSzELZSAQUGf4SFU4XigqcFL1JzcDVGosJ1YnbV3qK2I0TyX0Z2bzJ0TwZVUTT0MlbD4sX2cFdWYtVWAxTzQiU10IPTUrUGgJdmkybTopQT8lT0cwZVIAYV8hQTknMj02LTkBUzgzX2ERQkPqUjX1YFwpLSYuSDQZXSINUzIZZ2YicEkOMjEAckombWD0azgxNGbuPmYYbD04RmAiZDkCPUQPaUkgJ1MARkEpSUMuZSMLJ2kKcyz8OB8SZVctYVQCa14zYWgzOfzJOEMoY14gcGUxYUYgaGUkOj0IRTcHc0kJR18ZRVg1Xz4ATVMCazkIQzUDPzMBY2cCPUEEdDM5PToBY0UxQFcMPzcmUTEMPygGP0MwQ0MIXiMDTTUHPVEAZTICPlwNZlc2SUcZZkk5PSUMaTk5SloYLj0DUWoMUFgrVUQJaD0pSSUYLkjzVmECPzIKY2cmY0MqSTkIQFoKPTQAYzUCPVb3RDEARVcIPjUqPUEAPTECPUgFRFc2QEEYRjsuVjknclMNPUEEQjIQPWcYZjULSTEqQzDwUTUBZD0CTS=zdD8TPSMBYz4VPjEuST0EYGMhLjonXjMBQVEWYGAjQzYyRTUNMUksUmkiLkYpYEgJbFQHZ1cQVEXvXTb4dVEXTiUIQT41SFk2Y0QHTlsLZjUYSTIYQzDwUTUAc2cPTiARQEESPkEjUzoyXUcMY0DvQWgMPiQXQEQELD0TPWcNZjTxSTQAcz0Fa0gDUDk4SUQAcz4pQSIMQDE2STYuc1cYMGgDUDELPlcNUjIAVVUBPTIDPTTzdDQ5PT4BYz4VPjEmYTIrMR8TZGfyPUQETD0ALDcALUUEPmfzQ0QvQmQhaCQCSUHvczc2VTQVTUEKRFgRS1sWLWUXYzoOcV02TkoTNVUtQjskUUc3XmADQVQMPmMGPSEUQTM3MEUTbDYzXlvzP0QxbGMEU0TuVGA3T14rQmMWMkE3REQAXjImSkYBPT0kQjT1TlIWMVUAZyX1XjIFaE=wMlMUbCURXjY0Zz0IQ1YMPSAGP0MwQ0MIXiMDTTUBPUEUPTDzQz4AQDMBZUEKPlcQPyDxXVoHUybuQyEKLyj2UVIqLlI1ciUkQiUGamgKbFQtTDMJMUIBclMGY10uRmIJX1oMYWA4NVzwdSMUR2gVSVUETWkZLzYEMzgrUUEEREIqbEkDJz0GS1gVNT4Hdjk5Yz0rdWkIUGQuNR71bFwtdVnxXiEiJ1M4MjgMaF4GJzvxSkY2NSYuVVoIKyIFYTQ2XSHvNB8GZSUGVjwlaj4hQhr4UiD2LloKLigGczkDPUEAPl7zRTIxQDMCPVEmczg2VTQVTiApPjImczYuPUUrUSATRCIyZFsQaGYFZDsKVlI2SEYmb0IgNFc2REEYQEYRLD8BPkkEQjIiUDIVUDwBb2bvVDYpZkQvPl8NQGYrTiIuaj0ENDcALUUjRTERRT0EVWcRPUkKR18EX1g0NGYATTkCPVoALj0DTTcCP2MGPUEUQjI2RTIFZVguYDgRc1M5a2YLL1PyYGj0akoGSlgLaT41XkL0ZlIoNVoiRD01Vjb4cEoXSiAgUz0zVSMBdj0AbzcALUUjQGcQQTE2RTc2QDDuPlcNUjgRNDUOQDDxSTQSYz0wPWcnZSUuYDgRcz8oNGYYLzoySF0jZ0jxQWUYLikzSF0NcTvxSmkhPykHTjUNPkfwPiEYaWgvVSD4QEETQWUYLzoySTQMQzMCbzcATUUFPmcEPjICX2cJUDEpPlcmbjImQTYBTVM2PUkYVFEHTiAiQF81SCH4ZlLyPWUZLkIpVUL0ZlHxLGUYLiQ2QkEYQjsrVTwBcz0EQDIMRz0DPSMMUFLwSloAcD4DPUkBY0kwUlcyRFcXazUDZjE2SmoELz4TVWcLUEE2STQAdD0CVTcBZWAWP2ckPlY2TVM0YT7xbSgwZCEMXSQuX2IQdWQDRBsMdmM2cSMQLD4XJyEzQEE3QDEiPlcYbUYmbzgmVFsEQVoAcz45RWcMZjE2SzQEcz0DXyMNdkjxS0QAXjImUWEVZEUBPWcQTz0DPSMMZjU4STQAMD0TPWcNdlLySloYLD0ALDcCT2EGTzkhLzQQQTIBTUUAPSQIPjEQPTwEYFcLTGgCSWMCPkoJXWMGazXvdD4HX0okXTY4XjnzaGXzMVsESSH4MEP2QUAXRmA2UDQtK2E3QTUwZjYsUR72NBsrMiMMTCUVVD44TWDwU1g1RlUTVFoARUAtZlQsPWo4TBsFUz0lQlsoNFT1Q0EzdiPqLjc0ZmQZZ2UyY1YNJyELaTwHSycUdWEUVjMUX1MUMDYmZFQCazQTLDY3RGf3MDE0SEIBTDfvcCcJcmkSLWoxMEkNYj8hMRsGbVX2J2T0SGIsUDQpMUQWRiUNRjnqZyIZdjEXRxsjZV0zRT43XUkmPUMVTDUtTDs4a10MTST4RlEwRmMBMlgyTVkHa2oDUVcFVVTwdWAEUk=0UUgvLkcPVGEmbz4rbkjwVTYsTyk4LVb2azECNV0CbWIsY1U1djP3QykoZ2oIaVw4QVcIPjzqVlgxMWcAaDMMdDsoSFM1MzkxSUkIPjc5PzMATlMCPUEEc1QTPlkMTWM2P0EYQEYQTTcEczoDUFoEMT0DXzcALUUEP1c2c0HxdGYYaTYyRTURbEnxaCAYU2cmTSMrZUoXRmoZUz3wX10rLFUSPjIjVEIuXiMJbFQHZ1cQLig0SDMBSVQGTWUMTlc2QlcYQEYQTTQDPSkHTjUNPjkFPiEYaWgvVWkBQEETQTMDc1MAPVkAYzUSTTIAPTEARTIiUVUDPToBY0UxQFcMPzcmUTEMPSAGP0MwQ0MIXiMDTTUBPUEUPTIIQzEPbWQyM0TuRkTqdDoCMDn3LlQGQDsIUmcDMGD4TD4pcmUAUV0kUCEpQlwoTD8AajQtMmQ0YkUJXj85SWfxREYKUiL1PiMPPjzwTTMJNWkyZkT1UDUDUUMwYVwIQkAET2kvRmYvY1P3Rl03MEE4KzzvNFsFR1cgLGn1U0AJRzsQdjEqJykkSV8LXSIObicEQTfzUCI0TkkmTykwdD4YZjwmbWg0dCf4ZVMYK2b8OB8SZVctXWQ0blUVXVw0YS3MBiwSZVctYVQLYV4mcFf9Li=4MivuT1kmalUjSFUtY2QnOfzJOEMoY14gcGUxYT8xYFUxOiD7K0MoY14gcGUxYT8xYFUxOfzJOEYkbmMoa139UiftLB3vKiD3NCvuUlUxb1kuai3MBiwIaVEmYTQCOkAmMlo5LyEXMGYiMWM3PUL2XTQQcRstTmQ4ZD0TYGcka1ssbFwYUUb3Qj4BRzowNUoEUjjuZT8CLmIGOSAlSDghXR8YLTEpVVsWViYkTCUyTEAPTEAPTzgHRDfvTEASLkAPTygMVEMqTl4SPzMLT18xPVUYP1QHaVErYV0NSikUSCj4NVDuYSkuLkMIRi0kRDgHUkgxY0A5TEAPLE=0TEAPTE=1YUA1LEAPTEEHb2Mqcj38KyIGLj83SDwmU0PwXTYWUV0NNDsGaWY5Z1EXdlEJZUo1QUY5aVz0MDbqUGouRzYqaSUEMEoZZFoNSV8NZ2TxMEoLYGQRdigUVDs2PjwrZ0T0SyU1NUMGTEfqc2UPNF8wMiIRb1r2bz4oNFMvQykRQ0Q1aicERV7xM0IjM1QFZFvxZVcIRyL1ciYgaGAidEDzVUMmVj31Z2kEYVcUPUIPRSglakYyNFcuZWYDQ2nyMjcnYDr1aDD1dWkYZCIPclo5LSkgaVkOcSETdiYMUjUEXV83MiTqJxspRkAWZFsvaSEvMkIySV45LGAiJ0ouMVkEMCD1VkInaUoqVjMKSB8nXzM5bmHvL0oyZiYxbkoiK0ktaSXzMTsiYTn1Y18IciMPdizuLVk2U0AMNTkPazk4VicDM0YSdVcpNDY4Ylb0bUb4MjwuZVbzXzIuVVkYPzgGLlwNdl05TFfzZVgEMCAlMCQuQTcnZiYjTSHwJyYuLVwrcSLxdhs2MkUWbibyMjglOWg1X1ouQl8rZiYnYiIXPVEQcGIjTyQgcVsTLSfua2orRWUIRxsVMSMDZm=zRVcOQV4BZEAPMWMlMiYTcV4tSiY3Q2guX0gyR2UGZif3LlPzaVP1UCI5TzYrbmgKTEQkRlf2UjP4aSIAVkfwX132TUAtZFEUMmYFMlPqc0gPY2EybUgSZWEzMSkzQyDwbmb2K1kNTUUra1gqLUIgcCIUUGEqaz0CXRspRlYkVVMuVDU1YGk1RicFZjEuZmQXM2YDNEMLL0gvOV80ZjIOUyE1bFD8NDsnUigvTUEAbEAxZ2b3MmknbW=xL178ViL8VSEEQWAtaSIXSD0CMSENLjEnMFcZM2gzaWMgLWQoPkYsMU=wQSX3Qjj1ZjknalXzUVXwVV8PT1YCdF4IUkAgVCkiLSYPZlwyR1M5TFbyU0oCVSc3SmUTMlEXSG=ydlsuJ0AtOScPY2L2TTYmb1QVR0oZcFcvL2kBVlouSyQral44Y1sjPRsyUiD8QlkPMjUyVEUpMD0TY1wZMGL3MGMgakkuUx83USL2cFcQOTQJTCMHTDL2LlcCM0YYbSYncyAuckomZz0ARjP3TFw2TkU4ZG=0dknzPTQmdFoyamUDTmAHZl4mUEg5UWE4NFM4UTMEMFwCMSX1TkT1c1DxZ2QNc1MDaDcZNCYqMj4vZEAjZxs0bWUsX0IFaTMOU2YRZmc3UzPvdGgzYzwSL1gvS1wGQFX3M0AjYVQEQTUZTEEQUWYZLWoNTjkFLWUPMh8UblszSyH3Y1MZTTsqVUUpc0cWSCE2NCMZR0f0ZyICK1b0Mlc3ShrzQF8AdkQsaUj1ZEf3bSLwYVf3dF8ZRzQMRFcUTiMiUSQQQS0GSmY1ZF73LVQkRlETMDcKQDj2PzkNZzbuMicKYFgPLVgLcDolUkQYdWQUcTsTTSYNY0ACdlcwLkAMXzgpVDcEUEgLMkgJX1QIbl00aSD8S0EzM2P0Mz4BLycmUyUwLWT1RD4EPjUCOVY5LyQKSmcnXyEAcSEDMTktLEoQNVvvNWUMYzImaiHwbz04T2QsPlcyPSYVLUQKcV33Rl0LQyknVT0TVmQTRhsZNCQJbDoKUmITTWQ1TUoZSC0Bc1oJbDTzTz8oMlU5a0oKVhskb0H3TEAjQED2ZGIwciMsYzQITlQ3cVMBY1UZcEMtM2UmLSElM2HvZF0sL2n0NF8OcVUzUkoUQCcuRiHzU2EIaUAoQUTvMi0yRB8YTFcBaygVSz8DUSE3LTs3dWL3RkPqdmMMZSI4VlcYQlw1cEEXdlEPTjgvYiUEPh8TQGgHUjcUL1oVMCf2MmDxMEAsLCQ1QTouQC0TUTozSzUjR1EtLlESRi0sRl8QLCkDbmnxdGgLPWULREUqaEoLPzb1NFT1Z0gsPTz1VS0QajX8TSUCNEgOcjb1U0ANOUIQRjkIaDcuUSkAdj01ahsAMF8DbzzucmcwYEAIZiAySmnxMiT2VjYnY1cXPWcnLF8qcFgpYzglUSA5bD8TXUMpaW=2TycUNCj1cSgsXyQpQWYicyf0T2ABMEoBL1wsQGYvTT8YVj0oX0okOT8ZTDolUUQnTycmMUAOJ2j2Yl71cFcFczYnbVb2ZSY3VWQQVG=2aEQsakEPSGgKdjgFb1z0Kx8ucl8JVib2Xz3xSTssa0Emc1wDNFcPQSUVaET2LmYRdT4UL0nyXzouYR7qVkT1LzEpTVwXUlvvbz0FNFQXY1wsTGgXM0ouZ1ktTUoSYmUqZ0nyPWMCZkMlUDIEQ0AUMEIXNSMAZjMIUzTyMyYEY0gzLj3zTSz8akApbEX4a1cSQiE3a0n3RV8zZUYKLDEQdGnwbzUFdFs0XUADbEkPaybvbVDzM0T1PlM0VGM3Pyc4b2Y4MGMDUWM5PkMSMkoWcDUydFDwbycZVjvyQVP0UyYrTFsmTSEsQDkRQlLvYigRNSMsRifySzoPPmD2TlcgLmX3QUAGLzv0aFg5MiQTYjUSdiUXLkkvbFP2M0ArY0=zYUP0VE=uPV4xL1oMSjkZMGcrbSQuY2IzaWYBaTXwaF8pQkM0TEk4QEQTTWgKPzUmMloAblbzMUYJbD8qMlTvciI5RVw0MSTvaUgtZTYZTRskTCcvLScHdlMEUV82VFn8XVcPYB8KVlYmZFbxcTctaSYpTRsvTWX8aVcYL2=yZyXwTEUiclL1UWn3YTTzaULvaiUFTD8USiYkUDwyOTgPQlXxVjYNPV00TFMuPVEMPj3yPScDVSbya2bxNEordlMmSj04XyUialk1XSUVZDoEbkjwQTcoVTb2ZGAtXScWQ1r3XV8LcCMyRWMUQkQPSSkZdicOYyX0U0f0cCfqazwjMiIAL10VNEA4TFb1TmYiR0EnJx8uTWInQCgKXzb1P0EiLl8FK18pMzT2RSgqYWIDLUAGNGIZTlEIMGYNcGIsUl8WUWnvbyYSPl4NLVEgSlE0P1YPZ0gqalsGMEUYcSkmTTDyLWMgQUMxcV31SkAJQlEYX2cMXVoxRUooQmUyLB7uTmArbzH2RVg5YikTUyLqXSQxRmURMCgpc1sKalwQMCArLVosMkk5ZF83M1wZMCcyKyI1TFPqZ0EvaCQvZlcvQFc0QkkNXygFcic3UF8HMjIZMjQlbDkuUV0kcCTxLUQ0cEgAYln1dSUEQ0EybGgNQT0mRCARTDYCSm=4aGI0dFwFTCITblwNOUkzQ0oUaDogUyHuRFkUUiQWaCb1LWkgPxr3RSMvQ2osbGf0L1Y5VjQRaSEsUCAsYDkpSh7zcGQEczsGZ2owSkkTL1oiTFs5ZWLqZyA2dSQMNDXxb1sHaTP1RGYKcCMJUSTybGkQX1ELdlMtOW=1bj3uMlQDOWLxMzIvYlkOK1nwY1LqU2A2aTImVSYsZzDvXSIwNGbzajsodVMRMD4pcmUzcDQQS2oAYz0kPRsZNFQFViQiQloUY1olVjIzP0cAPTQMbiQQVDQpblopZyYTNVQiQGoMR1wUdVMAaCAEbD4JZVwQT1P8MVsQaTczKygOQlUiPUX8U0D2ckEgOR8YPkYNUEUQX2QYQWoEL14IPyYxMjcUdUUxT0ALbTHqU2YiMzsqdWMPM2kZMCAMUGjudF8uTS0HUmo1TkQqSjwPVUokSFn4RCcVLUcTZyMkbBrxcUcwRSQIaVsudlEUZE=4Y1sxUGIWTCEOSmgxRFg0VUMWKyY1VSE4ZSYUTGkUKzMKa2jwczj3Ul4FT1gnaTUjTEkLY0UMJzwpbyAwSz0pSi0jQV0RaVsmYGU1ZCMqazUZQUcySjDxRiYwKzUsVTT2aSgJYWowSGkYc0kgalsvb0MUPSHvXVoPbUUSQSYkc2cBdGf0byAna1o5MiHzZB8taln2YSg0ZiUQUCPyaiYTTVDyaF0kM1MBcmAWXSItLz7yPmP2RVcrcWYmTmI3PSgNQFkIbCP1QzzwLUYmVjcjMGf0QlwULFo0T0gnLlsoQFsvPScLZT0TOUM5Y2b8YyEBZ2opcEAKQWUsS1wOLGPzX105bzECPVgERi0OMkDvX1MqY1QDOWQPYh70dCgqPjMzRjU5bFcrYUoIMyL8SzvzQDoXcDkZPTMHLEQrTDo1UTHxdVEATzjqUkoNSVYAMGoGZ2TvZFk5RTERTDwgVFTvcDUsYWE3JzcOdmoNK1QWQkQlS2YwNFEZaEkVYDf1UzXxcVX8TyDzQ2AWQWQFTlsQRTE4UEMiamAPT2EVXVEBSy0mU1c1LGklayQtZ2T3PyH8TyUTNDUOYV8LTSAlYiIOaDvwajH4alMybTTuViETTVgxLRsRORs4djgEQVo1TVcMSToQSkoWcToLLDr4TTMJMUAyX0MHSkYCSGQ2VVQ5cTcRVlEpUFsBT0YJQUj2TiksQmACUGEwP1nxSTYMPj7uaEMxXzQRVFQnSmY5K2DySCMATyf4bEn4YVsmZV01YUAmdUItPiM1NEULKzDvMFsgTzjzZlUpRToMaEL8LV4AR1oPK2Y4R1f0MCYlVSMlTzUuRTIpQzb1c1YmMmUsUCcXQikqcCHuaycTLFsyRDfxdiIQMDQqdR8kREkgREoEVmoSZVcXZWgUUznqVkEHa2oLNSf2dFM5LVMSUDUnaWkDbT4TXWQLVkbuU2PydELyQUk1NEIzNEomZD45L0ALVSc5UDotTEQoVlYsayLwMxr2aVMZajQsYEcNcVEtT0k5ViY4Rh8FPicpL2QobF4ncSgPZGT1Mkn2VkMYXRsMYzY5ZkfzY1cAdlwjNUAgZkT2VEczVlcycR8uMmUlVmnvaycZZF3wNWozMj0SaFwFPmQUSVg4azMMYDQlUCAPdlLvTDzqcVoGZlkQcCkZYyYnL2A3RCICdiTqU0ARTB81bGQPPigFTFw4cUcGUWMPdTn1TDo2UU=yUD85TCTuVVYYQFogamo0T18xUlsgY2QAVifzTTQgTTIoYkoEOVssLjU3L2cyLkEKZh8vZEEYM131MiQ2Zyc0UDv1TGjvX0=yRRszZCc1NSAsSELydGP8L0I3bmkiUEUgaWEgY2LqQmn0dUEuMigLa1QnVlr1a1QqRDIRdVoQNF83OSLyTyUHLSTzclDyNSQjMlUAJ2oVVVsBRmo5MlEEPWYVRV8tRDc5Q1oNciMKTUAuMDEqXVj2J1wvL18DRRsuMj32QGgKRkA5PiAuVmAUMDYlX2TxYTQudjfyLTEAVEP0QyAuMlomQCYVUWondl0TUCH4ay=wNGQQYlE3SSf4TDwPahruQSg4XVQGdiIRdmTzORsuS1ojdTcYP2UIX0IPbiIrTBsWLCP2ZTw3SSIuUCE3PhsVQmQ4cUbyTDMILGM5ZScmZkQ3Mz0NdGTzciMUQEAgaEgHViEpdTY4cDQ2J0P3MFE2MhsySkMrckbzLzDzdWcuMlszZyU3REPyPzXzZlwkPWgWZ0Apb1wPLV7yMmUgcFDyTVT2UzM4b1v3YGTzLDQvREPvZl8vVV0rYzc3VVcPb0X1bEf2LWHzTCcAaFDqPicvay0DbFw2USEucicYVWo4RVbqL2IXMWYzL0kAY10za0AXclwETWD4Z1EQdCcrbGEPaGEWVGYwL2UYYjUocSIyM2oHTVcmXyEEXzkFMmQsVEUiRT72ZjruRWgCcloMUkH2TlokNGMWZWIqJy05Y2b8RVotJ1wDUWYDLSP0aUMiR1kqRl8rY0oPZVruZEAtTDk4MCYLS0QCbkYgZFMqPR8zMCESMEbwazQZMj03UmoPc1w1NFwsURslNEAqYSIyVGI1XUkDa2MxRDU5NCgqcmgpTV8gQEA1TUogUR8HQSEBZTYPbSUsY2gocFLwbVjzVDcULzbzVmAlTzQALlsPVFkpQCQkTVz0Y0EVTBr0LloNUWj0SzY4cCDqa0UkT0XzUjc5dEkUM1wNXSI4PlsvMDzqbkAQSSMHVkDvaWUjTlL2XSb2a0I4PWn1VGora0jxbjz0SjP2LicYcl0EU18zdSH0YVkZazf2MiEwLTP8X2U1KyEsTEcEbSYUZjoEQD4ZXV81UCQZcR85VB8jQDwMcVoWNCQFbz4yMhswM18udFcFPTXyaD0zUUEGVRs5VD4FUl32NE=zLTQzQjIOXUosUjXxQ2URP1E0ayD1LWUUK1EiMDQ0Y1gOayIUcGEXPT8icmkXR0IKbWbqXV4UcCAjMmAgaSgqLzkAcWcGaWU5P18PTzwLdSAWUCYFaUYqQFQZXTsVbVEtTFQpXy=zZjEqQScAMx71SELzTEcTRiIART72VWMPNB7zcUo5a0X2VCkyY0b0cEY3YDQvVUcnazksUEH8byDwP1fwcGcSLlrxZybzJzU0J0oqQ2=1cVP1YDYzSkILaCYnSlfySiQTXyU3LDU0P1YvRCYyZzQPc1TvSF7uNC0GTlwBUjzwQjU2TC0VZCMEZlYjdkbzLSgjVFwnbDcmUDMoLxsraUA1T1oyckYyM2E0Zz4jM2M5TkX3YFENcVc2NFogRiU1Sj38MFQwQhsjJzfzUUINMBsTcyEYMDcDLUkUbygDSEcgOWj2aTI3YUUnZVcuRCgIVWo3MDQ1Z1DzZzH2TDnxcSbyS2j3NFkOcUo2SGoRXzMuUCj3QBsWPlcpRW=3UVMpLWjqQWQQb1XycTwTbycjXSYiUEEPMULyLyYOLVc2J0grPV78cCQnKyPxVkT3dFo1YzETT1cUZlEKL1wZZyX8SSD4YTktaTczNDcIUU=2PkoPMkoOM0YHSCMvaGgYVVP3QjQOLFrwa0kALVgLaFYXQmoidikzdFDvcFruSV0TLj8mVTgIXUIXU2ouU2MPMVonTGoFNEAiSV4Fc0M4UTkNdjEKdlk5Z0czYTgXbVs5R1cGL1c1Slr1XVYBb1sPTlgrSj0FPTD2cUUBQVoINCYpPmEmZ1wgTGA5aEoJZk=qcCMsPloyUkoKbzXzMSAXMzstM1D2ZVkDdi0XMCcQLx82c0gUVGbqbCYvSmYXQlX2a1X0L2XyLSc0VWYBdiQOVWnyUC0JdToZMVjyJ2o1JyHwMyYmZiYAM10DaiT0SFUVTFzySVMtaEYnZToBMD8lVEIjSzkjcDIzayY5bmoNXTTwciERQkMUa1zyKzUJY0jwTmkHMVnuYD8mZDL2L2jqQxsvOV8QQkL8VGAGayY0SGQ3Lic0ZiP3LmD8cicwOVf8c2DyJ0cWSjUJYi0EdSkBbiYOaSb1cGcBbGXvVlgTdkAMSkgzayD2TFoCMVEKR2QMb0YGTiYpRkoMVWXzVFsxM2X1K0IwVlMgcV8yZCkqSicSSzQnMiQITGT8NVMNbmT2cScNP18mK0TqSTMZSDkQaFQuRFQqUSQNblkWXzv8REI2MjgvZGItdmIWNS0qR0=qM0IWdSMBQmY4UTcnLiTvM0MPQGU1K2MlQTPzQyAyLSgjZDsHMCQtUkUyLVUtOUUVMiTuUSkyMDsXTEAgTEAPOSvuRV0gY1UDPy3MBiwFa2IsXWQkWzYrXVb9OB8Fa2IsXWQkWzYrXVb9CPn7PWQuaVk5XWQoa14eQlwgYy3vOB8AcF8sZWogcFkuak8FaFEmOfzJOEAxa2QkX2QDa1M0aVUtcC3vOB8Pbl8zYVMzQF8icV0kamP9CPn7PlExP18jYVEtYFkSZVctXWQ0blUFaFEmOi=7KzIgbjMuYFUgalQoT1kmalEzcWIkQlwgYy3MBiwFT1UxclkiYUMNOi=vMyHwLi=vNCDvLCb2MyX1MCvuQkMkbmYoX1USSi3MBiwPblktcEYob1khaFT9LSvuTGIoamQVZWMoXlwkOfzJOGMSZVctT2QgcFT9NSj4NSvub0MoY14ScFEzYS3MBiwMYCT9YSX3LCElX1LvNSIhLyX1Mi=0LyD3YVDxYSHyNVMlNFX7Kz0jMS3MBiwPblktcEMkcC3vOB8PblktcEMkcC3MBiwSYVErT1UxZVErOkAmMlo5LyEXMGYiMWM3PUL2XTQQcRstTmQ4ZD0TYGcka1ssbFwYUUb3Qj4BRzowNUoEUjjuZT8CLmIGOSAlSDghOB8SYVErT1UxZVErOfzJOFIHXV4jU2IocFT9LSvuXjggalQWblkzYS3MBiwycGIPXWMyU18xYC3wLiLzMSX7K2MzbkAgb2MWa2IjOfzJOB8WS0IDZUMoY14gcGUxYS3MBiwWTEMoT1kmalEzcWIkOfzJODYrXVb9OB8FaFEmOfzJODEvbD4gaVT9OB8AbGANXV0kOfzJODQuXzkDOivuQF8iRTP9CPn7QF8iSlEsYS37KzQuXz4gaVT9CPn7T1kmalEzcWIkSlEsYS37K0MoY14gcGUxYT4gaVT9CPn7T1kmalEzcWIkUWMkbj4gaVT9OB8SZVctXWQ0blUUb1UxSlEsYS3MBiwSZVctXWQ0blUUalkzSlEsYS37K0MoY14gcGUxYUUtZWQNXV0kOfzJOEMoY14gcGUxYTskdUMNOivuT1kmalEzcWIkR1U4Tz39CPn7T1kmalEzcWIkUFksYS37K0MoY14gcGUxYUQoaVT9CPn7P18sbGUzYWIITC37KzMuaWA0cFUxRU=9CPn7P18sbGUzYWIMPTMAYFQxOivuP18sbGUzYWIMPTMAYFQxOfzJOEAoXzU3cC37K0AoXzU3cC3MBiwPZVMWZVQzZC37K0AoX0coYGQnOfzJOEAoXzgkZVcncC37K0AoXzgkZVcncC3MBiwSZVctYVQCa14zYWgzOivuT1kmalUjP18tcFU3cC3MBiwSZVctXWQ0blUVXVw0YS37K0MoY14gcGUxYUYgaGUkOfzJOEMoY14kYDwkalczZC37K0MoY14kYDwkalczZC3MBiwSZVctXWQ0blUOblQkbi37K0MoY14gcGUxYT8xYFUxOfzJOEYkbmMoa139OB8VYWIyZV8tOfzJODksXVckQDL9OB8IaVEmYTQCOfzJODYubl0gcFUeQlwgYy37KzYubl0gcFUeQlwgYy3MBiwAcF8sZWogcFkuak8FaFEmOivuPWQuaVk5XWQoa14eQlwgYy3MBiwSYVErT1UxZVErOivuT1UgaEMkblkgaC3MBiwhRFEtYEcxZWQkOivuXjggalQWblkzYS3MBiwycGIPXWMyU18xYC37K2MzbkAgb2MWa2IjOfzJOB8WTEMoT1kmalEzcWIkOfzJOB8oT1kmalEzcWIkOf//</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6271;top:12019;width:2386;height:2386;mso-position-horizontal-relative:page;mso-position-vertical-relative:page">
              <v:imagedata r:id="rId6" o:title="tt"/>
            </v:shape>
            <v:shape id="_x0000_s2054" type="#_x0000_t75" style="position:absolute;left:6271;top:12019;width:2386;height:2386;visibility:hidden;mso-position-horizontal-relative:page;mso-position-vertical-relative:page">
              <v:imagedata r:id="rId7" o:title="705D18636919" chromakey="white"/>
            </v:shape>
            <v:shape id="_x0000_s2055" type="#_x0000_t75" style="position:absolute;left:6271;top:12019;width:2386;height:2386;visibility:hidden;mso-position-horizontal-relative:page;mso-position-vertical-relative:page">
              <v:imagedata r:id="rId8" o:title="8FAB4632A852" chromakey="white"/>
            </v:shape>
          </v:group>
        </w:pict>
      </w:r>
    </w:p>
    <w:p w:rsidR="008C26F2" w:rsidRPr="00287250" w:rsidRDefault="008C26F2" w:rsidP="008C26F2">
      <w:pPr>
        <w:spacing w:line="600" w:lineRule="exact"/>
        <w:rPr>
          <w:rFonts w:eastAsia="楷体_GB2312"/>
          <w:sz w:val="32"/>
          <w:szCs w:val="32"/>
        </w:rPr>
      </w:pPr>
    </w:p>
    <w:p w:rsidR="008C26F2" w:rsidRPr="00287250" w:rsidRDefault="008C26F2" w:rsidP="008C26F2">
      <w:pPr>
        <w:spacing w:line="600" w:lineRule="exact"/>
        <w:rPr>
          <w:rFonts w:eastAsia="楷体_GB2312"/>
          <w:sz w:val="32"/>
          <w:szCs w:val="32"/>
        </w:rPr>
      </w:pPr>
    </w:p>
    <w:p w:rsidR="008C26F2" w:rsidRPr="00287250" w:rsidRDefault="008C26F2" w:rsidP="008C26F2">
      <w:pPr>
        <w:spacing w:line="600" w:lineRule="exact"/>
        <w:ind w:firstLineChars="1420" w:firstLine="4416"/>
        <w:rPr>
          <w:rFonts w:eastAsia="楷体_GB2312"/>
          <w:sz w:val="32"/>
          <w:szCs w:val="32"/>
        </w:rPr>
      </w:pPr>
      <w:r w:rsidRPr="00287250">
        <w:rPr>
          <w:rFonts w:eastAsia="楷体_GB2312"/>
          <w:sz w:val="32"/>
          <w:szCs w:val="32"/>
        </w:rPr>
        <w:t>云浮市人民政府办公室</w:t>
      </w:r>
    </w:p>
    <w:p w:rsidR="008C26F2" w:rsidRPr="00287250" w:rsidRDefault="008C26F2" w:rsidP="008C26F2">
      <w:pPr>
        <w:spacing w:line="600" w:lineRule="exact"/>
        <w:ind w:firstLineChars="1519" w:firstLine="4724"/>
        <w:rPr>
          <w:rFonts w:eastAsia="楷体_GB2312"/>
          <w:sz w:val="32"/>
          <w:szCs w:val="32"/>
        </w:rPr>
      </w:pPr>
      <w:smartTag w:uri="urn:schemas-microsoft-com:office:smarttags" w:element="chsdate">
        <w:smartTagPr>
          <w:attr w:name="IsROCDate" w:val="False"/>
          <w:attr w:name="IsLunarDate" w:val="False"/>
          <w:attr w:name="Day" w:val="10"/>
          <w:attr w:name="Month" w:val="6"/>
          <w:attr w:name="Year" w:val="2023"/>
        </w:smartTagPr>
        <w:r w:rsidRPr="00287250">
          <w:rPr>
            <w:rFonts w:eastAsia="楷体_GB2312"/>
            <w:sz w:val="32"/>
            <w:szCs w:val="32"/>
          </w:rPr>
          <w:t>2023</w:t>
        </w:r>
        <w:r w:rsidRPr="00287250">
          <w:rPr>
            <w:rFonts w:eastAsia="楷体_GB2312"/>
            <w:sz w:val="32"/>
            <w:szCs w:val="32"/>
          </w:rPr>
          <w:t>年</w:t>
        </w:r>
        <w:r w:rsidRPr="00287250">
          <w:rPr>
            <w:rFonts w:eastAsia="楷体_GB2312"/>
            <w:sz w:val="32"/>
            <w:szCs w:val="32"/>
          </w:rPr>
          <w:t>6</w:t>
        </w:r>
        <w:r w:rsidRPr="00287250">
          <w:rPr>
            <w:rFonts w:eastAsia="楷体_GB2312"/>
            <w:sz w:val="32"/>
            <w:szCs w:val="32"/>
          </w:rPr>
          <w:t>月</w:t>
        </w:r>
        <w:r w:rsidRPr="00287250">
          <w:rPr>
            <w:rFonts w:eastAsia="楷体_GB2312"/>
            <w:sz w:val="32"/>
            <w:szCs w:val="32"/>
          </w:rPr>
          <w:t>10</w:t>
        </w:r>
        <w:r w:rsidRPr="00287250">
          <w:rPr>
            <w:rFonts w:eastAsia="楷体_GB2312"/>
            <w:sz w:val="32"/>
            <w:szCs w:val="32"/>
          </w:rPr>
          <w:t>日</w:t>
        </w:r>
      </w:smartTag>
    </w:p>
    <w:p w:rsidR="008C26F2" w:rsidRDefault="008C26F2" w:rsidP="008C26F2">
      <w:pPr>
        <w:spacing w:line="600" w:lineRule="exact"/>
        <w:rPr>
          <w:rFonts w:eastAsia="仿宋_GB2312"/>
          <w:sz w:val="32"/>
          <w:szCs w:val="32"/>
        </w:rPr>
      </w:pPr>
    </w:p>
    <w:p w:rsidR="008C26F2" w:rsidRDefault="008C26F2" w:rsidP="008C26F2">
      <w:pPr>
        <w:spacing w:line="600" w:lineRule="exact"/>
        <w:rPr>
          <w:rFonts w:eastAsia="仿宋_GB2312"/>
          <w:sz w:val="32"/>
          <w:szCs w:val="32"/>
        </w:rPr>
      </w:pPr>
    </w:p>
    <w:p w:rsidR="008C26F2" w:rsidRPr="00F9472A" w:rsidRDefault="008C26F2" w:rsidP="008C26F2">
      <w:pPr>
        <w:spacing w:line="600" w:lineRule="exact"/>
        <w:jc w:val="center"/>
        <w:rPr>
          <w:rFonts w:eastAsia="方正小标宋简体"/>
          <w:sz w:val="44"/>
          <w:szCs w:val="44"/>
        </w:rPr>
      </w:pPr>
      <w:r w:rsidRPr="00F9472A">
        <w:rPr>
          <w:rFonts w:eastAsia="方正小标宋简体"/>
          <w:sz w:val="44"/>
          <w:szCs w:val="44"/>
        </w:rPr>
        <w:t>云浮市加快发展保障性租赁住房实施意见</w:t>
      </w:r>
    </w:p>
    <w:p w:rsidR="008C26F2" w:rsidRDefault="008C26F2" w:rsidP="008C26F2">
      <w:pPr>
        <w:spacing w:line="600" w:lineRule="exact"/>
        <w:rPr>
          <w:rFonts w:eastAsia="仿宋_GB2312"/>
          <w:sz w:val="32"/>
          <w:szCs w:val="32"/>
        </w:rPr>
      </w:pPr>
    </w:p>
    <w:p w:rsidR="008C26F2" w:rsidRDefault="008C26F2" w:rsidP="008C26F2">
      <w:pPr>
        <w:spacing w:line="600" w:lineRule="exact"/>
        <w:ind w:firstLineChars="200" w:firstLine="622"/>
        <w:rPr>
          <w:rFonts w:eastAsia="仿宋_GB2312"/>
          <w:sz w:val="32"/>
          <w:szCs w:val="32"/>
        </w:rPr>
      </w:pPr>
      <w:r>
        <w:rPr>
          <w:rFonts w:eastAsia="仿宋_GB2312"/>
          <w:sz w:val="32"/>
          <w:szCs w:val="32"/>
        </w:rPr>
        <w:t>为贯彻落实《国务院办公厅关于加快发展保障性租赁住房的意见》（国办发〔</w:t>
      </w:r>
      <w:r>
        <w:rPr>
          <w:rFonts w:eastAsia="仿宋_GB2312"/>
          <w:sz w:val="32"/>
          <w:szCs w:val="32"/>
        </w:rPr>
        <w:t>2021</w:t>
      </w:r>
      <w:r>
        <w:rPr>
          <w:rFonts w:eastAsia="仿宋_GB2312"/>
          <w:sz w:val="32"/>
          <w:szCs w:val="32"/>
        </w:rPr>
        <w:t>〕</w:t>
      </w:r>
      <w:r>
        <w:rPr>
          <w:rFonts w:eastAsia="仿宋_GB2312"/>
          <w:sz w:val="32"/>
          <w:szCs w:val="32"/>
        </w:rPr>
        <w:t>22</w:t>
      </w:r>
      <w:r>
        <w:rPr>
          <w:rFonts w:eastAsia="仿宋_GB2312"/>
          <w:sz w:val="32"/>
          <w:szCs w:val="32"/>
        </w:rPr>
        <w:t>号）和《广东省人民政府办公厅关于加快发展保障性租赁住房的实施意见》（粤府办〔</w:t>
      </w:r>
      <w:r>
        <w:rPr>
          <w:rFonts w:eastAsia="仿宋_GB2312"/>
          <w:sz w:val="32"/>
          <w:szCs w:val="32"/>
        </w:rPr>
        <w:t>2021</w:t>
      </w:r>
      <w:r>
        <w:rPr>
          <w:rFonts w:eastAsia="仿宋_GB2312"/>
          <w:sz w:val="32"/>
          <w:szCs w:val="32"/>
        </w:rPr>
        <w:t>〕</w:t>
      </w:r>
      <w:r>
        <w:rPr>
          <w:rFonts w:eastAsia="仿宋_GB2312"/>
          <w:sz w:val="32"/>
          <w:szCs w:val="32"/>
        </w:rPr>
        <w:t>39</w:t>
      </w:r>
      <w:r>
        <w:rPr>
          <w:rFonts w:eastAsia="仿宋_GB2312"/>
          <w:sz w:val="32"/>
          <w:szCs w:val="32"/>
        </w:rPr>
        <w:t>号）等文件精神，着力解决新市民、青年人等群体住房困难，加快发展保障性租赁住房，进一步完善住房保障体系，结合我市实际，制定本实施意见。</w:t>
      </w:r>
    </w:p>
    <w:p w:rsidR="008C26F2" w:rsidRDefault="008C26F2" w:rsidP="008C26F2">
      <w:pPr>
        <w:spacing w:line="600" w:lineRule="exact"/>
        <w:ind w:firstLineChars="200" w:firstLine="622"/>
        <w:rPr>
          <w:rFonts w:eastAsia="黑体"/>
          <w:sz w:val="32"/>
          <w:szCs w:val="32"/>
        </w:rPr>
      </w:pPr>
      <w:r>
        <w:rPr>
          <w:rFonts w:eastAsia="黑体" w:hAnsi="黑体"/>
          <w:sz w:val="32"/>
          <w:szCs w:val="32"/>
        </w:rPr>
        <w:t>一、总体要求</w:t>
      </w:r>
    </w:p>
    <w:p w:rsidR="008C26F2" w:rsidRDefault="008C26F2" w:rsidP="008C26F2">
      <w:pPr>
        <w:spacing w:line="600" w:lineRule="exact"/>
        <w:ind w:firstLineChars="200" w:firstLine="622"/>
        <w:rPr>
          <w:rFonts w:eastAsia="仿宋_GB2312"/>
          <w:sz w:val="32"/>
          <w:szCs w:val="32"/>
        </w:rPr>
      </w:pPr>
      <w:r>
        <w:rPr>
          <w:rFonts w:eastAsia="仿宋_GB2312"/>
          <w:sz w:val="32"/>
          <w:szCs w:val="32"/>
        </w:rPr>
        <w:t>以习近平新时代中国特色社会主义思想为指导，坚持房子是用来住的、不是用来炒的定位，突出住房的民生属性，以解决新市民、青年人等群体的住房困难问题为出发点和落脚点，切实增加保障性租赁住房供给，加快完善住房保障体系，为建设美丽云浮提供有力支撑。</w:t>
      </w:r>
    </w:p>
    <w:p w:rsidR="008C26F2" w:rsidRDefault="008C26F2" w:rsidP="008C26F2">
      <w:pPr>
        <w:spacing w:line="600" w:lineRule="exact"/>
        <w:ind w:firstLineChars="200" w:firstLine="622"/>
        <w:rPr>
          <w:rFonts w:eastAsia="黑体"/>
          <w:sz w:val="32"/>
          <w:szCs w:val="32"/>
        </w:rPr>
      </w:pPr>
      <w:r>
        <w:rPr>
          <w:rFonts w:eastAsia="黑体" w:hAnsi="黑体"/>
          <w:sz w:val="32"/>
          <w:szCs w:val="32"/>
        </w:rPr>
        <w:t>二、目标任务</w:t>
      </w:r>
    </w:p>
    <w:p w:rsidR="008C26F2" w:rsidRDefault="008C26F2" w:rsidP="008C26F2">
      <w:pPr>
        <w:spacing w:line="600" w:lineRule="exact"/>
        <w:ind w:firstLineChars="200" w:firstLine="622"/>
        <w:rPr>
          <w:rFonts w:eastAsia="仿宋_GB2312"/>
          <w:sz w:val="32"/>
          <w:szCs w:val="32"/>
        </w:rPr>
      </w:pPr>
      <w:r>
        <w:rPr>
          <w:rFonts w:eastAsia="仿宋_GB2312" w:hint="eastAsia"/>
          <w:sz w:val="32"/>
          <w:szCs w:val="32"/>
        </w:rPr>
        <w:t>“</w:t>
      </w:r>
      <w:r>
        <w:rPr>
          <w:rFonts w:eastAsia="仿宋_GB2312"/>
          <w:sz w:val="32"/>
          <w:szCs w:val="32"/>
        </w:rPr>
        <w:t>十四五</w:t>
      </w:r>
      <w:r>
        <w:rPr>
          <w:rFonts w:eastAsia="仿宋_GB2312" w:hint="eastAsia"/>
          <w:sz w:val="32"/>
          <w:szCs w:val="32"/>
        </w:rPr>
        <w:t>”</w:t>
      </w:r>
      <w:r>
        <w:rPr>
          <w:rFonts w:eastAsia="仿宋_GB2312"/>
          <w:sz w:val="32"/>
          <w:szCs w:val="32"/>
        </w:rPr>
        <w:t>期末全市计划新筹建保障性租赁住房不少于</w:t>
      </w:r>
      <w:r>
        <w:rPr>
          <w:rFonts w:eastAsia="仿宋_GB2312"/>
          <w:sz w:val="32"/>
          <w:szCs w:val="32"/>
        </w:rPr>
        <w:t>0.1</w:t>
      </w:r>
      <w:r>
        <w:rPr>
          <w:rFonts w:eastAsia="仿宋_GB2312"/>
          <w:sz w:val="32"/>
          <w:szCs w:val="32"/>
        </w:rPr>
        <w:t>万套。</w:t>
      </w:r>
    </w:p>
    <w:p w:rsidR="008C26F2" w:rsidRDefault="008C26F2" w:rsidP="008C26F2">
      <w:pPr>
        <w:spacing w:line="600" w:lineRule="exact"/>
        <w:ind w:firstLineChars="200" w:firstLine="622"/>
        <w:rPr>
          <w:rFonts w:eastAsia="黑体"/>
          <w:sz w:val="32"/>
          <w:szCs w:val="32"/>
        </w:rPr>
      </w:pPr>
      <w:r>
        <w:rPr>
          <w:rFonts w:eastAsia="黑体" w:hAnsi="黑体"/>
          <w:sz w:val="32"/>
          <w:szCs w:val="32"/>
        </w:rPr>
        <w:t>三、基本要求</w:t>
      </w:r>
    </w:p>
    <w:p w:rsidR="008C26F2" w:rsidRPr="00997555" w:rsidRDefault="008C26F2" w:rsidP="008C26F2">
      <w:pPr>
        <w:spacing w:line="600" w:lineRule="exact"/>
        <w:ind w:firstLineChars="200" w:firstLine="622"/>
        <w:rPr>
          <w:rFonts w:eastAsia="仿宋_GB2312"/>
          <w:sz w:val="32"/>
          <w:szCs w:val="32"/>
        </w:rPr>
      </w:pPr>
      <w:r w:rsidRPr="00997555">
        <w:rPr>
          <w:rFonts w:eastAsia="楷体_GB2312"/>
          <w:sz w:val="32"/>
          <w:szCs w:val="32"/>
        </w:rPr>
        <w:t>（一）明确对象标准。</w:t>
      </w:r>
      <w:r w:rsidRPr="00997555">
        <w:rPr>
          <w:rFonts w:eastAsia="仿宋_GB2312"/>
          <w:sz w:val="32"/>
          <w:szCs w:val="32"/>
        </w:rPr>
        <w:t>保障性租赁住房主要面向符合条件的新市民、青年人，包括新引进人才、基本公共服务行业人员、产业园区企业职工等群体。</w:t>
      </w:r>
    </w:p>
    <w:p w:rsidR="008C26F2" w:rsidRPr="00C72CB8" w:rsidRDefault="008C26F2" w:rsidP="008C26F2">
      <w:pPr>
        <w:spacing w:line="600" w:lineRule="exact"/>
        <w:ind w:firstLineChars="200" w:firstLine="622"/>
        <w:rPr>
          <w:rFonts w:eastAsia="仿宋_GB2312"/>
          <w:sz w:val="32"/>
          <w:szCs w:val="32"/>
        </w:rPr>
      </w:pPr>
      <w:r w:rsidRPr="00C72CB8">
        <w:rPr>
          <w:rFonts w:eastAsia="楷体_GB2312"/>
          <w:sz w:val="32"/>
          <w:szCs w:val="32"/>
        </w:rPr>
        <w:lastRenderedPageBreak/>
        <w:t>（二）建设要求。</w:t>
      </w:r>
      <w:r w:rsidRPr="00C72CB8">
        <w:rPr>
          <w:rFonts w:eastAsia="仿宋_GB2312"/>
          <w:sz w:val="32"/>
          <w:szCs w:val="32"/>
        </w:rPr>
        <w:t>保障性租赁住房以建筑面积</w:t>
      </w:r>
      <w:r w:rsidRPr="00C72CB8">
        <w:rPr>
          <w:rFonts w:eastAsia="仿宋_GB2312"/>
          <w:sz w:val="32"/>
          <w:szCs w:val="32"/>
        </w:rPr>
        <w:t>70</w:t>
      </w:r>
      <w:r w:rsidRPr="00C72CB8">
        <w:rPr>
          <w:rFonts w:eastAsia="仿宋_GB2312"/>
          <w:sz w:val="32"/>
          <w:szCs w:val="32"/>
        </w:rPr>
        <w:t>平方米以下的小户型为主，合理配套必要的商业服务设施。项目应符合建筑安全、消防安全、环境卫生等技术标准。</w:t>
      </w:r>
    </w:p>
    <w:p w:rsidR="008C26F2" w:rsidRPr="00C72CB8" w:rsidRDefault="008C26F2" w:rsidP="008C26F2">
      <w:pPr>
        <w:spacing w:line="600" w:lineRule="exact"/>
        <w:ind w:firstLineChars="200" w:firstLine="622"/>
        <w:rPr>
          <w:rFonts w:eastAsia="仿宋_GB2312"/>
          <w:sz w:val="32"/>
          <w:szCs w:val="32"/>
        </w:rPr>
      </w:pPr>
      <w:r w:rsidRPr="00C72CB8">
        <w:rPr>
          <w:rFonts w:eastAsia="楷体_GB2312"/>
          <w:sz w:val="32"/>
          <w:szCs w:val="32"/>
        </w:rPr>
        <w:t>（三）引导多方参与。</w:t>
      </w:r>
      <w:r w:rsidRPr="00C72CB8">
        <w:rPr>
          <w:rFonts w:eastAsia="仿宋_GB2312"/>
          <w:sz w:val="32"/>
          <w:szCs w:val="32"/>
        </w:rPr>
        <w:t>保障性租赁住房由政府给予土地、财税、金融等政策支持，充分发挥市场机制作用，引导多方主体投资、多渠道供给，</w:t>
      </w:r>
      <w:r w:rsidRPr="00C72CB8">
        <w:rPr>
          <w:rFonts w:eastAsia="仿宋_GB2312"/>
          <w:sz w:val="32"/>
          <w:szCs w:val="32"/>
          <w:u w:val="single" w:color="FF0000"/>
        </w:rPr>
        <w:t>坚持</w:t>
      </w:r>
      <w:r w:rsidRPr="00C72CB8">
        <w:rPr>
          <w:rFonts w:eastAsia="仿宋_GB2312" w:hint="eastAsia"/>
          <w:sz w:val="32"/>
          <w:szCs w:val="32"/>
          <w:u w:val="single" w:color="FF0000"/>
        </w:rPr>
        <w:t>“</w:t>
      </w:r>
      <w:r w:rsidRPr="00C72CB8">
        <w:rPr>
          <w:rFonts w:eastAsia="仿宋_GB2312"/>
          <w:sz w:val="32"/>
          <w:szCs w:val="32"/>
          <w:u w:val="single" w:color="FF0000"/>
        </w:rPr>
        <w:t>谁投资、谁所有</w:t>
      </w:r>
      <w:r w:rsidRPr="00C72CB8">
        <w:rPr>
          <w:rFonts w:eastAsia="仿宋_GB2312" w:hint="eastAsia"/>
          <w:sz w:val="32"/>
          <w:szCs w:val="32"/>
          <w:u w:val="single" w:color="FF0000"/>
        </w:rPr>
        <w:t>”</w:t>
      </w:r>
      <w:r w:rsidRPr="00C72CB8">
        <w:rPr>
          <w:rFonts w:eastAsia="仿宋_GB2312"/>
          <w:sz w:val="32"/>
          <w:szCs w:val="32"/>
        </w:rPr>
        <w:t>。支持专业化规模化住房租赁企业建设和运营管理保障性租赁住房。</w:t>
      </w:r>
    </w:p>
    <w:p w:rsidR="008C26F2" w:rsidRPr="00C72CB8" w:rsidRDefault="008C26F2" w:rsidP="008C26F2">
      <w:pPr>
        <w:spacing w:line="600" w:lineRule="exact"/>
        <w:ind w:firstLineChars="200" w:firstLine="622"/>
        <w:rPr>
          <w:rFonts w:eastAsia="仿宋_GB2312"/>
          <w:sz w:val="32"/>
          <w:szCs w:val="32"/>
        </w:rPr>
      </w:pPr>
      <w:r w:rsidRPr="00C72CB8">
        <w:rPr>
          <w:rFonts w:eastAsia="楷体_GB2312"/>
          <w:sz w:val="32"/>
          <w:szCs w:val="32"/>
        </w:rPr>
        <w:t>（四）租金标准要求。</w:t>
      </w:r>
      <w:r w:rsidRPr="00C72CB8">
        <w:rPr>
          <w:rFonts w:eastAsia="仿宋_GB2312"/>
          <w:sz w:val="32"/>
          <w:szCs w:val="32"/>
        </w:rPr>
        <w:t>保障性租赁住房租金应低于周边的同地段同品质市场租赁住房租金，并接受住房城乡建设部门监督。</w:t>
      </w:r>
    </w:p>
    <w:p w:rsidR="008C26F2" w:rsidRPr="00C72CB8" w:rsidRDefault="008C26F2" w:rsidP="008C26F2">
      <w:pPr>
        <w:spacing w:line="600" w:lineRule="exact"/>
        <w:ind w:firstLineChars="200" w:firstLine="622"/>
        <w:rPr>
          <w:rFonts w:eastAsia="黑体"/>
          <w:sz w:val="32"/>
          <w:szCs w:val="32"/>
        </w:rPr>
      </w:pPr>
      <w:r w:rsidRPr="00C72CB8">
        <w:rPr>
          <w:rFonts w:eastAsia="黑体" w:hAnsi="黑体"/>
          <w:sz w:val="32"/>
          <w:szCs w:val="32"/>
        </w:rPr>
        <w:t>四、房源筹集</w:t>
      </w:r>
    </w:p>
    <w:p w:rsidR="008C26F2" w:rsidRPr="00C72CB8" w:rsidRDefault="008C26F2" w:rsidP="008C26F2">
      <w:pPr>
        <w:spacing w:line="600" w:lineRule="exact"/>
        <w:ind w:firstLineChars="200" w:firstLine="622"/>
        <w:rPr>
          <w:rFonts w:eastAsia="仿宋_GB2312"/>
          <w:sz w:val="32"/>
          <w:szCs w:val="32"/>
        </w:rPr>
      </w:pPr>
      <w:r w:rsidRPr="00C72CB8">
        <w:rPr>
          <w:rFonts w:eastAsia="仿宋_GB2312"/>
          <w:sz w:val="32"/>
          <w:szCs w:val="32"/>
        </w:rPr>
        <w:t>结合我市现有住房资源情况，从实际出发，灵活利用新建、改建、改造和盘活政府闲置住房等方式，多途径筹集保障性租赁住房，具体筹集渠道如下：</w:t>
      </w:r>
    </w:p>
    <w:p w:rsidR="008C26F2" w:rsidRPr="00C72CB8" w:rsidRDefault="008C26F2" w:rsidP="008C26F2">
      <w:pPr>
        <w:spacing w:line="600" w:lineRule="exact"/>
        <w:ind w:firstLineChars="200" w:firstLine="622"/>
        <w:rPr>
          <w:rFonts w:eastAsia="仿宋_GB2312"/>
          <w:sz w:val="32"/>
          <w:szCs w:val="32"/>
        </w:rPr>
      </w:pPr>
      <w:r w:rsidRPr="00C72CB8">
        <w:rPr>
          <w:rFonts w:eastAsia="楷体_GB2312"/>
          <w:sz w:val="32"/>
          <w:szCs w:val="32"/>
        </w:rPr>
        <w:t>（一）鼓励盘活存量住房。</w:t>
      </w:r>
      <w:r w:rsidRPr="00C72CB8">
        <w:rPr>
          <w:rFonts w:eastAsia="仿宋_GB2312"/>
          <w:sz w:val="32"/>
          <w:szCs w:val="32"/>
        </w:rPr>
        <w:t>闲置的公共租赁住房、棚改安置用房等房源可用作保障性租赁住房。在满足安全要求的前提下，可对各类闲置住房及其周边环境进行适当改造并加以规范管理，转为保障性租赁住房，主要包括：租赁住房和公寓，政府公房和机关企事业单位宿舍，老旧小区等。</w:t>
      </w:r>
    </w:p>
    <w:p w:rsidR="008C26F2" w:rsidRPr="00C72CB8" w:rsidRDefault="008C26F2" w:rsidP="008C26F2">
      <w:pPr>
        <w:spacing w:line="600" w:lineRule="exact"/>
        <w:ind w:firstLineChars="200" w:firstLine="622"/>
        <w:rPr>
          <w:rFonts w:eastAsia="仿宋_GB2312"/>
          <w:sz w:val="32"/>
          <w:szCs w:val="32"/>
        </w:rPr>
      </w:pPr>
      <w:r w:rsidRPr="00C72CB8">
        <w:rPr>
          <w:rFonts w:eastAsia="楷体_GB2312"/>
          <w:sz w:val="32"/>
          <w:szCs w:val="32"/>
        </w:rPr>
        <w:t>（二）鼓励产业园区工业项目配套建设。</w:t>
      </w:r>
      <w:r w:rsidRPr="00C72CB8">
        <w:rPr>
          <w:rFonts w:eastAsia="仿宋_GB2312"/>
          <w:sz w:val="32"/>
          <w:szCs w:val="32"/>
        </w:rPr>
        <w:t>存量及在建的产业园区工业项目配套宿舍可纳入保障性租赁住房管理，享受相关支持政策。鼓励产业园区将现有的宿舍按照宿舍型保障性租赁住房进行升级改造，在管理条件允许的情况下，面向社会出租。</w:t>
      </w:r>
      <w:r w:rsidRPr="00C72CB8">
        <w:rPr>
          <w:rFonts w:eastAsia="仿宋_GB2312"/>
          <w:sz w:val="32"/>
          <w:szCs w:val="32"/>
          <w:u w:val="single" w:color="FF0000"/>
        </w:rPr>
        <w:t>鼓励</w:t>
      </w:r>
      <w:r w:rsidRPr="00C72CB8">
        <w:rPr>
          <w:rFonts w:eastAsia="仿宋_GB2312"/>
          <w:sz w:val="32"/>
          <w:szCs w:val="32"/>
          <w:u w:val="single" w:color="FF0000"/>
        </w:rPr>
        <w:lastRenderedPageBreak/>
        <w:t>产业园区整合各产业项目需求、集中统一配套建设宿舍型保障性租赁住房</w:t>
      </w:r>
      <w:r w:rsidRPr="00C72CB8">
        <w:rPr>
          <w:rFonts w:eastAsia="仿宋_GB2312"/>
          <w:sz w:val="32"/>
          <w:szCs w:val="32"/>
        </w:rPr>
        <w:t>，提升配套水平和居住环境。</w:t>
      </w:r>
    </w:p>
    <w:p w:rsidR="008C26F2" w:rsidRPr="00C72CB8" w:rsidRDefault="008C26F2" w:rsidP="008C26F2">
      <w:pPr>
        <w:spacing w:line="600" w:lineRule="exact"/>
        <w:ind w:firstLineChars="200" w:firstLine="622"/>
        <w:rPr>
          <w:rFonts w:eastAsia="仿宋_GB2312"/>
          <w:sz w:val="32"/>
          <w:szCs w:val="32"/>
        </w:rPr>
      </w:pPr>
      <w:r w:rsidRPr="00C72CB8">
        <w:rPr>
          <w:rFonts w:eastAsia="楷体_GB2312"/>
          <w:sz w:val="32"/>
          <w:szCs w:val="32"/>
        </w:rPr>
        <w:t>（三）支持企事业单位利用自有土地建设。</w:t>
      </w:r>
      <w:r w:rsidRPr="00C72CB8">
        <w:rPr>
          <w:rFonts w:eastAsia="仿宋_GB2312"/>
          <w:sz w:val="32"/>
          <w:szCs w:val="32"/>
        </w:rPr>
        <w:t>对企事业单位依法取得使用权的土地，经批准后，在符合规划、权属不变、满足安全要求、尊重群众意愿的前提下，可以允许用于建设保障性租赁住房。</w:t>
      </w:r>
    </w:p>
    <w:p w:rsidR="008C26F2" w:rsidRPr="00C72CB8" w:rsidRDefault="008C26F2" w:rsidP="008C26F2">
      <w:pPr>
        <w:spacing w:line="600" w:lineRule="exact"/>
        <w:ind w:firstLineChars="200" w:firstLine="622"/>
        <w:rPr>
          <w:rFonts w:eastAsia="仿宋_GB2312"/>
          <w:sz w:val="32"/>
          <w:szCs w:val="32"/>
        </w:rPr>
      </w:pPr>
      <w:r w:rsidRPr="00C72CB8">
        <w:rPr>
          <w:rFonts w:eastAsia="楷体_GB2312"/>
          <w:sz w:val="32"/>
          <w:szCs w:val="32"/>
        </w:rPr>
        <w:t>（四）探索利用集体经营性建设用地建设。</w:t>
      </w:r>
      <w:r w:rsidRPr="00C72CB8">
        <w:rPr>
          <w:rFonts w:eastAsia="仿宋_GB2312"/>
          <w:sz w:val="32"/>
          <w:szCs w:val="32"/>
        </w:rPr>
        <w:t>在尊重农民集体意愿的基础上，经批准后，农村集体经济组织可利用集体经营性建设用地并通过自建或联营、入股等方式建设运营保障性租赁住房。</w:t>
      </w:r>
    </w:p>
    <w:p w:rsidR="008C26F2" w:rsidRPr="00C72CB8" w:rsidRDefault="008C26F2" w:rsidP="008C26F2">
      <w:pPr>
        <w:spacing w:line="600" w:lineRule="exact"/>
        <w:ind w:firstLineChars="200" w:firstLine="622"/>
        <w:rPr>
          <w:rFonts w:eastAsia="仿宋_GB2312"/>
          <w:sz w:val="32"/>
          <w:szCs w:val="32"/>
        </w:rPr>
      </w:pPr>
      <w:r w:rsidRPr="00C72CB8">
        <w:rPr>
          <w:rFonts w:eastAsia="楷体_GB2312"/>
          <w:sz w:val="32"/>
          <w:szCs w:val="32"/>
        </w:rPr>
        <w:t>（五）支持利用非居住存量房屋改建。</w:t>
      </w:r>
      <w:r w:rsidRPr="00C72CB8">
        <w:rPr>
          <w:rFonts w:eastAsia="仿宋_GB2312"/>
          <w:sz w:val="32"/>
          <w:szCs w:val="32"/>
        </w:rPr>
        <w:t>经批准，在符合规划原则、权属不变、满足安全要求、尊重群众意愿的前提下，允许将闲置和低效利用的商业办公、旅馆、厂房、仓储、科研教育等非居住存量房屋改建为保障性租赁住房。用作保障性租赁住房期间，不变更土地使用性质，不补缴土地价款。</w:t>
      </w:r>
    </w:p>
    <w:p w:rsidR="008C26F2" w:rsidRPr="00C72CB8" w:rsidRDefault="008C26F2" w:rsidP="008C26F2">
      <w:pPr>
        <w:spacing w:line="600" w:lineRule="exact"/>
        <w:ind w:firstLineChars="200" w:firstLine="622"/>
        <w:rPr>
          <w:rFonts w:eastAsia="仿宋_GB2312"/>
          <w:sz w:val="32"/>
          <w:szCs w:val="32"/>
        </w:rPr>
      </w:pPr>
      <w:r w:rsidRPr="00C72CB8">
        <w:rPr>
          <w:rFonts w:eastAsia="楷体_GB2312"/>
          <w:sz w:val="32"/>
          <w:szCs w:val="32"/>
        </w:rPr>
        <w:t>（六）鼓励企事业单位参与。</w:t>
      </w:r>
      <w:r w:rsidRPr="00C72CB8">
        <w:rPr>
          <w:rFonts w:eastAsia="仿宋_GB2312"/>
          <w:sz w:val="32"/>
          <w:szCs w:val="32"/>
        </w:rPr>
        <w:t>鼓励企事业单位将闲置和低效利用的居住存量房屋，在满足安全要求的前提下改建为保障性租赁住房。</w:t>
      </w:r>
    </w:p>
    <w:p w:rsidR="008C26F2" w:rsidRPr="00C72CB8" w:rsidRDefault="008C26F2" w:rsidP="008C26F2">
      <w:pPr>
        <w:spacing w:line="600" w:lineRule="exact"/>
        <w:ind w:firstLineChars="200" w:firstLine="622"/>
        <w:rPr>
          <w:rFonts w:eastAsia="仿宋_GB2312"/>
          <w:sz w:val="32"/>
          <w:szCs w:val="32"/>
        </w:rPr>
      </w:pPr>
      <w:r w:rsidRPr="00C72CB8">
        <w:rPr>
          <w:rFonts w:eastAsia="楷体_GB2312"/>
          <w:sz w:val="32"/>
          <w:szCs w:val="32"/>
        </w:rPr>
        <w:t>（七）其他筹集方式。</w:t>
      </w:r>
      <w:r w:rsidRPr="00C72CB8">
        <w:rPr>
          <w:rFonts w:eastAsia="仿宋_GB2312"/>
          <w:sz w:val="32"/>
          <w:szCs w:val="32"/>
        </w:rPr>
        <w:t>可通过新供应用地集中建设方式进行筹集。</w:t>
      </w:r>
    </w:p>
    <w:p w:rsidR="008C26F2" w:rsidRPr="00C72CB8" w:rsidRDefault="008C26F2" w:rsidP="008C26F2">
      <w:pPr>
        <w:spacing w:line="600" w:lineRule="exact"/>
        <w:ind w:firstLineChars="200" w:firstLine="622"/>
        <w:rPr>
          <w:rFonts w:eastAsia="仿宋_GB2312"/>
          <w:sz w:val="32"/>
          <w:szCs w:val="32"/>
        </w:rPr>
      </w:pPr>
      <w:r w:rsidRPr="00C72CB8">
        <w:rPr>
          <w:rFonts w:eastAsia="仿宋_GB2312" w:hint="eastAsia"/>
          <w:sz w:val="32"/>
          <w:szCs w:val="32"/>
        </w:rPr>
        <w:t>〔</w:t>
      </w:r>
      <w:r w:rsidRPr="00C72CB8">
        <w:rPr>
          <w:rFonts w:eastAsia="仿宋_GB2312"/>
          <w:sz w:val="32"/>
          <w:szCs w:val="32"/>
        </w:rPr>
        <w:t>各县</w:t>
      </w:r>
      <w:r w:rsidRPr="00C72CB8">
        <w:rPr>
          <w:rFonts w:eastAsia="仿宋_GB2312" w:hint="eastAsia"/>
          <w:sz w:val="32"/>
          <w:szCs w:val="32"/>
        </w:rPr>
        <w:t>（</w:t>
      </w:r>
      <w:r w:rsidRPr="00C72CB8">
        <w:rPr>
          <w:rFonts w:eastAsia="仿宋_GB2312"/>
          <w:sz w:val="32"/>
          <w:szCs w:val="32"/>
        </w:rPr>
        <w:t>市、区</w:t>
      </w:r>
      <w:r w:rsidRPr="00C72CB8">
        <w:rPr>
          <w:rFonts w:eastAsia="仿宋_GB2312" w:hint="eastAsia"/>
          <w:sz w:val="32"/>
          <w:szCs w:val="32"/>
        </w:rPr>
        <w:t>）</w:t>
      </w:r>
      <w:r w:rsidRPr="00C72CB8">
        <w:rPr>
          <w:rFonts w:eastAsia="仿宋_GB2312"/>
          <w:sz w:val="32"/>
          <w:szCs w:val="32"/>
        </w:rPr>
        <w:t>人民政府负责，市住房城乡建设局、市自然资源局、市国资委等单位配合</w:t>
      </w:r>
      <w:r w:rsidRPr="00C72CB8">
        <w:rPr>
          <w:rFonts w:eastAsia="仿宋_GB2312" w:hint="eastAsia"/>
          <w:sz w:val="32"/>
          <w:szCs w:val="32"/>
        </w:rPr>
        <w:t>〕</w:t>
      </w:r>
    </w:p>
    <w:p w:rsidR="008C26F2" w:rsidRPr="00C72CB8" w:rsidRDefault="008C26F2" w:rsidP="008C26F2">
      <w:pPr>
        <w:spacing w:line="600" w:lineRule="exact"/>
        <w:ind w:firstLineChars="200" w:firstLine="622"/>
        <w:rPr>
          <w:rFonts w:eastAsia="黑体"/>
          <w:sz w:val="32"/>
          <w:szCs w:val="32"/>
        </w:rPr>
      </w:pPr>
      <w:r w:rsidRPr="00C72CB8">
        <w:rPr>
          <w:rFonts w:eastAsia="黑体" w:hAnsi="黑体"/>
          <w:sz w:val="32"/>
          <w:szCs w:val="32"/>
        </w:rPr>
        <w:lastRenderedPageBreak/>
        <w:t>五、支持政策</w:t>
      </w:r>
    </w:p>
    <w:p w:rsidR="008C26F2" w:rsidRPr="00C72CB8" w:rsidRDefault="008C26F2" w:rsidP="008C26F2">
      <w:pPr>
        <w:spacing w:line="600" w:lineRule="exact"/>
        <w:ind w:firstLineChars="200" w:firstLine="622"/>
        <w:rPr>
          <w:rFonts w:eastAsia="仿宋_GB2312"/>
          <w:sz w:val="32"/>
          <w:szCs w:val="32"/>
        </w:rPr>
      </w:pPr>
      <w:r w:rsidRPr="00C72CB8">
        <w:rPr>
          <w:rFonts w:eastAsia="仿宋_GB2312"/>
          <w:sz w:val="32"/>
          <w:szCs w:val="32"/>
        </w:rPr>
        <w:t>保障性租赁住房项目享受以下支持政策：</w:t>
      </w:r>
    </w:p>
    <w:p w:rsidR="008C26F2" w:rsidRPr="00C72CB8" w:rsidRDefault="008C26F2" w:rsidP="008C26F2">
      <w:pPr>
        <w:spacing w:line="600" w:lineRule="exact"/>
        <w:ind w:firstLineChars="200" w:firstLine="622"/>
        <w:rPr>
          <w:rFonts w:eastAsia="楷体_GB2312"/>
          <w:sz w:val="32"/>
          <w:szCs w:val="32"/>
        </w:rPr>
      </w:pPr>
      <w:r w:rsidRPr="00C72CB8">
        <w:rPr>
          <w:rFonts w:eastAsia="楷体_GB2312"/>
          <w:sz w:val="32"/>
          <w:szCs w:val="32"/>
        </w:rPr>
        <w:t>（一）用地支持。</w:t>
      </w:r>
    </w:p>
    <w:p w:rsidR="008C26F2" w:rsidRPr="00C72CB8" w:rsidRDefault="008C26F2" w:rsidP="008C26F2">
      <w:pPr>
        <w:spacing w:line="600" w:lineRule="exact"/>
        <w:ind w:firstLineChars="200" w:firstLine="622"/>
        <w:rPr>
          <w:rFonts w:eastAsia="仿宋_GB2312"/>
          <w:sz w:val="32"/>
          <w:szCs w:val="32"/>
        </w:rPr>
      </w:pPr>
      <w:r w:rsidRPr="00C72CB8">
        <w:rPr>
          <w:rFonts w:eastAsia="仿宋_GB2312"/>
          <w:sz w:val="32"/>
          <w:szCs w:val="32"/>
        </w:rPr>
        <w:t>1</w:t>
      </w:r>
      <w:r w:rsidRPr="00C72CB8">
        <w:rPr>
          <w:rFonts w:eastAsia="仿宋_GB2312"/>
          <w:sz w:val="32"/>
          <w:szCs w:val="32"/>
        </w:rPr>
        <w:t>．落实土地支持政策。年度住宅用地供应计划中单列租赁住房用地，并严格落实支持发展保障性租赁住房的各项用地政策，切实加大保障性租赁住房用地保障力度。要将加快发展保障性租赁住房与</w:t>
      </w:r>
      <w:r w:rsidRPr="00C72CB8">
        <w:rPr>
          <w:rFonts w:eastAsia="仿宋_GB2312" w:hint="eastAsia"/>
          <w:sz w:val="32"/>
          <w:szCs w:val="32"/>
        </w:rPr>
        <w:t>“</w:t>
      </w:r>
      <w:r w:rsidRPr="00C72CB8">
        <w:rPr>
          <w:rFonts w:eastAsia="仿宋_GB2312"/>
          <w:sz w:val="32"/>
          <w:szCs w:val="32"/>
        </w:rPr>
        <w:t>三旧</w:t>
      </w:r>
      <w:r w:rsidRPr="00C72CB8">
        <w:rPr>
          <w:rFonts w:eastAsia="仿宋_GB2312" w:hint="eastAsia"/>
          <w:sz w:val="32"/>
          <w:szCs w:val="32"/>
        </w:rPr>
        <w:t>”</w:t>
      </w:r>
      <w:r w:rsidRPr="00C72CB8">
        <w:rPr>
          <w:rFonts w:eastAsia="仿宋_GB2312"/>
          <w:sz w:val="32"/>
          <w:szCs w:val="32"/>
        </w:rPr>
        <w:t>改造、城市更新等工作有机结合起来，焕发老城区新活力。在保障性租赁住房中积极推广装配式建筑，将建设要求列入项目用地规划条件。</w:t>
      </w:r>
    </w:p>
    <w:p w:rsidR="008C26F2" w:rsidRPr="00C72CB8" w:rsidRDefault="008C26F2" w:rsidP="008C26F2">
      <w:pPr>
        <w:spacing w:line="600" w:lineRule="exact"/>
        <w:ind w:firstLineChars="200" w:firstLine="622"/>
        <w:rPr>
          <w:rFonts w:eastAsia="仿宋_GB2312"/>
          <w:sz w:val="32"/>
          <w:szCs w:val="32"/>
        </w:rPr>
      </w:pPr>
      <w:r w:rsidRPr="00C72CB8">
        <w:rPr>
          <w:rFonts w:eastAsia="仿宋_GB2312"/>
          <w:sz w:val="32"/>
          <w:szCs w:val="32"/>
        </w:rPr>
        <w:t>2</w:t>
      </w:r>
      <w:r w:rsidRPr="00C72CB8">
        <w:rPr>
          <w:rFonts w:eastAsia="仿宋_GB2312"/>
          <w:sz w:val="32"/>
          <w:szCs w:val="32"/>
        </w:rPr>
        <w:t>．企事业单位利用自有存量土地建设保障性租赁住房的，经批准，在符合规划、权属不变、满足安全要求、尊重群众意愿的前提下，允许用于建设保障性租赁住房，并变更土地用途，原划拨的土地可继续保留划拨方式。</w:t>
      </w:r>
    </w:p>
    <w:p w:rsidR="008C26F2" w:rsidRPr="00C72CB8" w:rsidRDefault="008C26F2" w:rsidP="008C26F2">
      <w:pPr>
        <w:spacing w:line="600" w:lineRule="exact"/>
        <w:ind w:firstLineChars="200" w:firstLine="622"/>
        <w:rPr>
          <w:rFonts w:eastAsia="仿宋_GB2312"/>
          <w:sz w:val="32"/>
          <w:szCs w:val="32"/>
        </w:rPr>
      </w:pPr>
      <w:r w:rsidRPr="00C72CB8">
        <w:rPr>
          <w:rFonts w:eastAsia="仿宋_GB2312"/>
          <w:sz w:val="32"/>
          <w:szCs w:val="32"/>
        </w:rPr>
        <w:t>3</w:t>
      </w:r>
      <w:r w:rsidRPr="00C72CB8">
        <w:rPr>
          <w:rFonts w:eastAsia="仿宋_GB2312"/>
          <w:sz w:val="32"/>
          <w:szCs w:val="32"/>
        </w:rPr>
        <w:t>．鼓励利用产业园区配套用地建设保障性租赁住房。</w:t>
      </w:r>
    </w:p>
    <w:p w:rsidR="008C26F2" w:rsidRPr="00C72CB8" w:rsidRDefault="008C26F2" w:rsidP="008C26F2">
      <w:pPr>
        <w:spacing w:line="600" w:lineRule="exact"/>
        <w:ind w:firstLineChars="200" w:firstLine="622"/>
        <w:rPr>
          <w:rFonts w:eastAsia="仿宋_GB2312"/>
          <w:sz w:val="32"/>
          <w:szCs w:val="32"/>
        </w:rPr>
      </w:pPr>
      <w:r w:rsidRPr="00C72CB8">
        <w:rPr>
          <w:rFonts w:eastAsia="仿宋_GB2312" w:hint="eastAsia"/>
          <w:sz w:val="32"/>
          <w:szCs w:val="32"/>
        </w:rPr>
        <w:t>〔</w:t>
      </w:r>
      <w:r w:rsidRPr="00C72CB8">
        <w:rPr>
          <w:rFonts w:eastAsia="仿宋_GB2312"/>
          <w:sz w:val="32"/>
          <w:szCs w:val="32"/>
        </w:rPr>
        <w:t>各县</w:t>
      </w:r>
      <w:r w:rsidRPr="00C72CB8">
        <w:rPr>
          <w:rFonts w:eastAsia="仿宋_GB2312" w:hint="eastAsia"/>
          <w:sz w:val="32"/>
          <w:szCs w:val="32"/>
        </w:rPr>
        <w:t>（</w:t>
      </w:r>
      <w:r w:rsidRPr="00C72CB8">
        <w:rPr>
          <w:rFonts w:eastAsia="仿宋_GB2312"/>
          <w:sz w:val="32"/>
          <w:szCs w:val="32"/>
        </w:rPr>
        <w:t>市、区</w:t>
      </w:r>
      <w:r w:rsidRPr="00C72CB8">
        <w:rPr>
          <w:rFonts w:eastAsia="仿宋_GB2312" w:hint="eastAsia"/>
          <w:sz w:val="32"/>
          <w:szCs w:val="32"/>
        </w:rPr>
        <w:t>）</w:t>
      </w:r>
      <w:r w:rsidRPr="00C72CB8">
        <w:rPr>
          <w:rFonts w:eastAsia="仿宋_GB2312"/>
          <w:sz w:val="32"/>
          <w:szCs w:val="32"/>
        </w:rPr>
        <w:t>人民政府负责，市自然资源局、市住房城乡建设局配合</w:t>
      </w:r>
      <w:r w:rsidRPr="00C72CB8">
        <w:rPr>
          <w:rFonts w:eastAsia="仿宋_GB2312" w:hint="eastAsia"/>
          <w:sz w:val="32"/>
          <w:szCs w:val="32"/>
        </w:rPr>
        <w:t>〕</w:t>
      </w:r>
    </w:p>
    <w:p w:rsidR="008C26F2" w:rsidRPr="00C72CB8" w:rsidRDefault="008C26F2" w:rsidP="008C26F2">
      <w:pPr>
        <w:spacing w:line="600" w:lineRule="exact"/>
        <w:ind w:firstLineChars="200" w:firstLine="622"/>
        <w:rPr>
          <w:rFonts w:eastAsia="楷体_GB2312"/>
          <w:sz w:val="32"/>
          <w:szCs w:val="32"/>
        </w:rPr>
      </w:pPr>
      <w:r w:rsidRPr="00C72CB8">
        <w:rPr>
          <w:rFonts w:eastAsia="楷体_GB2312"/>
          <w:sz w:val="32"/>
          <w:szCs w:val="32"/>
        </w:rPr>
        <w:t>（二）简化审批流程。</w:t>
      </w:r>
    </w:p>
    <w:p w:rsidR="008C26F2" w:rsidRPr="00C72CB8" w:rsidRDefault="008C26F2" w:rsidP="008C26F2">
      <w:pPr>
        <w:spacing w:line="600" w:lineRule="exact"/>
        <w:ind w:firstLineChars="200" w:firstLine="622"/>
        <w:rPr>
          <w:rFonts w:eastAsia="仿宋_GB2312"/>
          <w:sz w:val="32"/>
          <w:szCs w:val="32"/>
        </w:rPr>
      </w:pPr>
      <w:r w:rsidRPr="00C72CB8">
        <w:rPr>
          <w:rFonts w:eastAsia="仿宋_GB2312"/>
          <w:sz w:val="32"/>
          <w:szCs w:val="32"/>
        </w:rPr>
        <w:t>1</w:t>
      </w:r>
      <w:r w:rsidRPr="00C72CB8">
        <w:rPr>
          <w:rFonts w:eastAsia="仿宋_GB2312"/>
          <w:sz w:val="32"/>
          <w:szCs w:val="32"/>
        </w:rPr>
        <w:t>．不涉及土地权属变化的保障性租赁住房项目，可用已有用地手续等材料作为土地证明文件，不再办理用地手续。</w:t>
      </w:r>
    </w:p>
    <w:p w:rsidR="008C26F2" w:rsidRPr="00C72CB8" w:rsidRDefault="008C26F2" w:rsidP="008C26F2">
      <w:pPr>
        <w:spacing w:line="600" w:lineRule="exact"/>
        <w:ind w:firstLineChars="200" w:firstLine="622"/>
        <w:rPr>
          <w:rFonts w:eastAsia="仿宋_GB2312"/>
          <w:sz w:val="32"/>
          <w:szCs w:val="32"/>
        </w:rPr>
      </w:pPr>
      <w:r w:rsidRPr="00C72CB8">
        <w:rPr>
          <w:rFonts w:eastAsia="仿宋_GB2312"/>
          <w:sz w:val="32"/>
          <w:szCs w:val="32"/>
        </w:rPr>
        <w:t>2</w:t>
      </w:r>
      <w:r w:rsidRPr="00C72CB8">
        <w:rPr>
          <w:rFonts w:eastAsia="仿宋_GB2312"/>
          <w:sz w:val="32"/>
          <w:szCs w:val="32"/>
        </w:rPr>
        <w:t>．利用非居住存量土地和非居住存量房屋建设保障性租赁住房的，由属地县级人民政府组织有关部门联合审查，并根据审查结果授权本级住房城乡建设部门出具保障性租赁住房项目认定书，</w:t>
      </w:r>
      <w:r w:rsidRPr="00C72CB8">
        <w:rPr>
          <w:rFonts w:eastAsia="仿宋_GB2312"/>
          <w:sz w:val="32"/>
          <w:szCs w:val="32"/>
        </w:rPr>
        <w:lastRenderedPageBreak/>
        <w:t>从项目申请到完成认定原则上不超过</w:t>
      </w:r>
      <w:r w:rsidRPr="00C72CB8">
        <w:rPr>
          <w:rFonts w:eastAsia="仿宋_GB2312"/>
          <w:sz w:val="32"/>
          <w:szCs w:val="32"/>
        </w:rPr>
        <w:t>30</w:t>
      </w:r>
      <w:r w:rsidRPr="00C72CB8">
        <w:rPr>
          <w:rFonts w:eastAsia="仿宋_GB2312"/>
          <w:sz w:val="32"/>
          <w:szCs w:val="32"/>
        </w:rPr>
        <w:t>个工作日。企业凭认定书办理相关审批手续，并按规定享受土地、税费、民用水电气价格等优惠政策。</w:t>
      </w:r>
    </w:p>
    <w:p w:rsidR="008C26F2" w:rsidRPr="00C72CB8" w:rsidRDefault="008C26F2" w:rsidP="008C26F2">
      <w:pPr>
        <w:spacing w:line="600" w:lineRule="exact"/>
        <w:ind w:firstLineChars="200" w:firstLine="622"/>
        <w:rPr>
          <w:rFonts w:eastAsia="仿宋_GB2312"/>
          <w:sz w:val="32"/>
          <w:szCs w:val="32"/>
        </w:rPr>
      </w:pPr>
      <w:r w:rsidRPr="00C72CB8">
        <w:rPr>
          <w:rFonts w:eastAsia="仿宋_GB2312" w:hint="eastAsia"/>
          <w:sz w:val="32"/>
          <w:szCs w:val="32"/>
        </w:rPr>
        <w:t>〔</w:t>
      </w:r>
      <w:r w:rsidRPr="00C72CB8">
        <w:rPr>
          <w:rFonts w:eastAsia="仿宋_GB2312"/>
          <w:sz w:val="32"/>
          <w:szCs w:val="32"/>
        </w:rPr>
        <w:t>各县</w:t>
      </w:r>
      <w:r w:rsidRPr="00C72CB8">
        <w:rPr>
          <w:rFonts w:eastAsia="仿宋_GB2312" w:hint="eastAsia"/>
          <w:sz w:val="32"/>
          <w:szCs w:val="32"/>
        </w:rPr>
        <w:t>（</w:t>
      </w:r>
      <w:r w:rsidRPr="00C72CB8">
        <w:rPr>
          <w:rFonts w:eastAsia="仿宋_GB2312"/>
          <w:sz w:val="32"/>
          <w:szCs w:val="32"/>
        </w:rPr>
        <w:t>市、区</w:t>
      </w:r>
      <w:r w:rsidRPr="00C72CB8">
        <w:rPr>
          <w:rFonts w:eastAsia="仿宋_GB2312" w:hint="eastAsia"/>
          <w:sz w:val="32"/>
          <w:szCs w:val="32"/>
        </w:rPr>
        <w:t>）</w:t>
      </w:r>
      <w:r w:rsidRPr="00C72CB8">
        <w:rPr>
          <w:rFonts w:eastAsia="仿宋_GB2312"/>
          <w:sz w:val="32"/>
          <w:szCs w:val="32"/>
        </w:rPr>
        <w:t>人民政府负责，市发展改革局、市自然资源局、市住房城乡建设局等部门配合</w:t>
      </w:r>
      <w:r w:rsidRPr="00C72CB8">
        <w:rPr>
          <w:rFonts w:eastAsia="仿宋_GB2312" w:hint="eastAsia"/>
          <w:sz w:val="32"/>
          <w:szCs w:val="32"/>
        </w:rPr>
        <w:t>〕</w:t>
      </w:r>
    </w:p>
    <w:p w:rsidR="008C26F2" w:rsidRPr="00C72CB8" w:rsidRDefault="008C26F2" w:rsidP="008C26F2">
      <w:pPr>
        <w:spacing w:line="600" w:lineRule="exact"/>
        <w:ind w:firstLineChars="200" w:firstLine="622"/>
        <w:rPr>
          <w:rFonts w:eastAsia="楷体_GB2312"/>
          <w:sz w:val="32"/>
          <w:szCs w:val="32"/>
        </w:rPr>
      </w:pPr>
      <w:r w:rsidRPr="00C72CB8">
        <w:rPr>
          <w:rFonts w:eastAsia="楷体_GB2312"/>
          <w:sz w:val="32"/>
          <w:szCs w:val="32"/>
        </w:rPr>
        <w:t>（三）税费等支持政策。</w:t>
      </w:r>
    </w:p>
    <w:p w:rsidR="008C26F2" w:rsidRPr="00C72CB8" w:rsidRDefault="008C26F2" w:rsidP="008C26F2">
      <w:pPr>
        <w:spacing w:line="600" w:lineRule="exact"/>
        <w:ind w:firstLineChars="200" w:firstLine="622"/>
        <w:rPr>
          <w:rFonts w:eastAsia="仿宋_GB2312"/>
          <w:sz w:val="32"/>
          <w:szCs w:val="32"/>
        </w:rPr>
      </w:pPr>
      <w:r w:rsidRPr="00C72CB8">
        <w:rPr>
          <w:rFonts w:eastAsia="仿宋_GB2312"/>
          <w:sz w:val="32"/>
          <w:szCs w:val="32"/>
        </w:rPr>
        <w:t>1</w:t>
      </w:r>
      <w:r w:rsidRPr="00C72CB8">
        <w:rPr>
          <w:rFonts w:eastAsia="仿宋_GB2312"/>
          <w:sz w:val="32"/>
          <w:szCs w:val="32"/>
        </w:rPr>
        <w:t>．降低税费负担。综合利用税费手段，加大对发展保障性租赁住房的支持力度。利用非居住存量土地和非居住存量房屋建设保障性租赁住房，取得保障性租赁住房项目认定书后，住房租赁企业中的增值税一般纳税人向个人出租上述保障性租赁住房取得的全部出租收入，可以选择适用简易计税方法，按照</w:t>
      </w:r>
      <w:r w:rsidRPr="00C72CB8">
        <w:rPr>
          <w:rFonts w:eastAsia="仿宋_GB2312"/>
          <w:sz w:val="32"/>
          <w:szCs w:val="32"/>
        </w:rPr>
        <w:t>5%</w:t>
      </w:r>
      <w:r w:rsidRPr="00C72CB8">
        <w:rPr>
          <w:rFonts w:eastAsia="仿宋_GB2312"/>
          <w:sz w:val="32"/>
          <w:szCs w:val="32"/>
        </w:rPr>
        <w:t>的征收率减按</w:t>
      </w:r>
      <w:r w:rsidRPr="00C72CB8">
        <w:rPr>
          <w:rFonts w:eastAsia="仿宋_GB2312"/>
          <w:sz w:val="32"/>
          <w:szCs w:val="32"/>
        </w:rPr>
        <w:t>1.5%</w:t>
      </w:r>
      <w:r w:rsidRPr="00C72CB8">
        <w:rPr>
          <w:rFonts w:eastAsia="仿宋_GB2312"/>
          <w:sz w:val="32"/>
          <w:szCs w:val="32"/>
        </w:rPr>
        <w:t>计算缴纳增值税，或适用一般计税方法计算缴纳增值税；住房租赁企业中的增值税小规模纳税人向个人出租上述保障性租赁住房，按照</w:t>
      </w:r>
      <w:r w:rsidRPr="00C72CB8">
        <w:rPr>
          <w:rFonts w:eastAsia="仿宋_GB2312"/>
          <w:sz w:val="32"/>
          <w:szCs w:val="32"/>
        </w:rPr>
        <w:t>5%</w:t>
      </w:r>
      <w:r w:rsidRPr="00C72CB8">
        <w:rPr>
          <w:rFonts w:eastAsia="仿宋_GB2312"/>
          <w:sz w:val="32"/>
          <w:szCs w:val="32"/>
        </w:rPr>
        <w:t>的征收率减按</w:t>
      </w:r>
      <w:r w:rsidRPr="00C72CB8">
        <w:rPr>
          <w:rFonts w:eastAsia="仿宋_GB2312"/>
          <w:sz w:val="32"/>
          <w:szCs w:val="32"/>
        </w:rPr>
        <w:t>1.5%</w:t>
      </w:r>
      <w:r w:rsidRPr="00C72CB8">
        <w:rPr>
          <w:rFonts w:eastAsia="仿宋_GB2312"/>
          <w:sz w:val="32"/>
          <w:szCs w:val="32"/>
        </w:rPr>
        <w:t>计算缴纳增值税；住房租赁企业向个人出租上述保障性租赁住房适用上述简易计税方法并进行预缴的，减按</w:t>
      </w:r>
      <w:r w:rsidRPr="00C72CB8">
        <w:rPr>
          <w:rFonts w:eastAsia="仿宋_GB2312"/>
          <w:sz w:val="32"/>
          <w:szCs w:val="32"/>
        </w:rPr>
        <w:t>1.5%</w:t>
      </w:r>
      <w:r w:rsidRPr="00C72CB8">
        <w:rPr>
          <w:rFonts w:eastAsia="仿宋_GB2312"/>
          <w:sz w:val="32"/>
          <w:szCs w:val="32"/>
        </w:rPr>
        <w:t>预征率预缴增值税；对企事业单位、社会团体以及其他组织向个人、专业化规模化住房租赁企业出租上述保障性租赁住房，减按</w:t>
      </w:r>
      <w:r w:rsidRPr="00C72CB8">
        <w:rPr>
          <w:rFonts w:eastAsia="仿宋_GB2312"/>
          <w:sz w:val="32"/>
          <w:szCs w:val="32"/>
        </w:rPr>
        <w:t>4%</w:t>
      </w:r>
      <w:r w:rsidRPr="00C72CB8">
        <w:rPr>
          <w:rFonts w:eastAsia="仿宋_GB2312"/>
          <w:sz w:val="32"/>
          <w:szCs w:val="32"/>
        </w:rPr>
        <w:t>的税率征收房产税。</w:t>
      </w:r>
      <w:r w:rsidRPr="00C72CB8">
        <w:rPr>
          <w:rFonts w:eastAsia="仿宋_GB2312" w:hint="eastAsia"/>
          <w:sz w:val="32"/>
          <w:szCs w:val="32"/>
        </w:rPr>
        <w:t>〔</w:t>
      </w:r>
      <w:r w:rsidRPr="00C72CB8">
        <w:rPr>
          <w:rFonts w:eastAsia="仿宋_GB2312"/>
          <w:sz w:val="32"/>
          <w:szCs w:val="32"/>
        </w:rPr>
        <w:t>市税务局、市财政局负责，各县</w:t>
      </w:r>
      <w:r w:rsidRPr="00C72CB8">
        <w:rPr>
          <w:rFonts w:eastAsia="仿宋_GB2312" w:hint="eastAsia"/>
          <w:sz w:val="32"/>
          <w:szCs w:val="32"/>
        </w:rPr>
        <w:t>（</w:t>
      </w:r>
      <w:r w:rsidRPr="00C72CB8">
        <w:rPr>
          <w:rFonts w:eastAsia="仿宋_GB2312"/>
          <w:sz w:val="32"/>
          <w:szCs w:val="32"/>
        </w:rPr>
        <w:t>市、区</w:t>
      </w:r>
      <w:r w:rsidRPr="00C72CB8">
        <w:rPr>
          <w:rFonts w:eastAsia="仿宋_GB2312" w:hint="eastAsia"/>
          <w:sz w:val="32"/>
          <w:szCs w:val="32"/>
        </w:rPr>
        <w:t>）</w:t>
      </w:r>
      <w:r w:rsidRPr="00C72CB8">
        <w:rPr>
          <w:rFonts w:eastAsia="仿宋_GB2312"/>
          <w:sz w:val="32"/>
          <w:szCs w:val="32"/>
        </w:rPr>
        <w:t>人民政府配合</w:t>
      </w:r>
      <w:r w:rsidRPr="00C72CB8">
        <w:rPr>
          <w:rFonts w:eastAsia="仿宋_GB2312" w:hint="eastAsia"/>
          <w:sz w:val="32"/>
          <w:szCs w:val="32"/>
        </w:rPr>
        <w:t>〕</w:t>
      </w:r>
    </w:p>
    <w:p w:rsidR="008C26F2" w:rsidRPr="00C72CB8" w:rsidRDefault="008C26F2" w:rsidP="008C26F2">
      <w:pPr>
        <w:spacing w:line="600" w:lineRule="exact"/>
        <w:ind w:firstLineChars="200" w:firstLine="622"/>
        <w:rPr>
          <w:rFonts w:eastAsia="仿宋_GB2312"/>
          <w:sz w:val="32"/>
          <w:szCs w:val="32"/>
        </w:rPr>
      </w:pPr>
      <w:r w:rsidRPr="00C72CB8">
        <w:rPr>
          <w:rFonts w:eastAsia="仿宋_GB2312"/>
          <w:sz w:val="32"/>
          <w:szCs w:val="32"/>
        </w:rPr>
        <w:t>2</w:t>
      </w:r>
      <w:r w:rsidRPr="00C72CB8">
        <w:rPr>
          <w:rFonts w:eastAsia="仿宋_GB2312"/>
          <w:sz w:val="32"/>
          <w:szCs w:val="32"/>
        </w:rPr>
        <w:t>．对保障性租赁住房项目免收城市基础设施配套费。（市自然资源局、市财政局负责）</w:t>
      </w:r>
    </w:p>
    <w:p w:rsidR="008C26F2" w:rsidRPr="00C72CB8" w:rsidRDefault="008C26F2" w:rsidP="008C26F2">
      <w:pPr>
        <w:spacing w:line="600" w:lineRule="exact"/>
        <w:ind w:firstLineChars="200" w:firstLine="622"/>
        <w:rPr>
          <w:rFonts w:eastAsia="仿宋_GB2312"/>
          <w:sz w:val="32"/>
          <w:szCs w:val="32"/>
        </w:rPr>
      </w:pPr>
      <w:r w:rsidRPr="00C72CB8">
        <w:rPr>
          <w:rFonts w:eastAsia="仿宋_GB2312"/>
          <w:sz w:val="32"/>
          <w:szCs w:val="32"/>
        </w:rPr>
        <w:t>3</w:t>
      </w:r>
      <w:r w:rsidRPr="00C72CB8">
        <w:rPr>
          <w:rFonts w:eastAsia="仿宋_GB2312"/>
          <w:sz w:val="32"/>
          <w:szCs w:val="32"/>
        </w:rPr>
        <w:t>．执行民用水电气价格。利用非居住存量土地和非居住存量</w:t>
      </w:r>
      <w:r w:rsidRPr="00C72CB8">
        <w:rPr>
          <w:rFonts w:eastAsia="仿宋_GB2312"/>
          <w:sz w:val="32"/>
          <w:szCs w:val="32"/>
        </w:rPr>
        <w:lastRenderedPageBreak/>
        <w:t>房屋建设保障性租赁住房，取得保障性租赁住房项目认定书后，用水、用电、用气价格按照居民标准执行。</w:t>
      </w:r>
      <w:r w:rsidRPr="00C72CB8">
        <w:rPr>
          <w:rFonts w:eastAsia="仿宋_GB2312" w:hint="eastAsia"/>
          <w:sz w:val="32"/>
          <w:szCs w:val="32"/>
        </w:rPr>
        <w:t>〔</w:t>
      </w:r>
      <w:r w:rsidRPr="00C72CB8">
        <w:rPr>
          <w:rFonts w:eastAsia="仿宋_GB2312"/>
          <w:sz w:val="32"/>
          <w:szCs w:val="32"/>
        </w:rPr>
        <w:t>市发展改革局、各县</w:t>
      </w:r>
      <w:r w:rsidRPr="00C72CB8">
        <w:rPr>
          <w:rFonts w:eastAsia="仿宋_GB2312" w:hint="eastAsia"/>
          <w:sz w:val="32"/>
          <w:szCs w:val="32"/>
        </w:rPr>
        <w:t>（</w:t>
      </w:r>
      <w:r w:rsidRPr="00C72CB8">
        <w:rPr>
          <w:rFonts w:eastAsia="仿宋_GB2312"/>
          <w:sz w:val="32"/>
          <w:szCs w:val="32"/>
        </w:rPr>
        <w:t>市、区</w:t>
      </w:r>
      <w:r w:rsidRPr="00C72CB8">
        <w:rPr>
          <w:rFonts w:eastAsia="仿宋_GB2312" w:hint="eastAsia"/>
          <w:sz w:val="32"/>
          <w:szCs w:val="32"/>
        </w:rPr>
        <w:t>）</w:t>
      </w:r>
      <w:r w:rsidRPr="00C72CB8">
        <w:rPr>
          <w:rFonts w:eastAsia="仿宋_GB2312"/>
          <w:sz w:val="32"/>
          <w:szCs w:val="32"/>
        </w:rPr>
        <w:t>人民政府负责，市住房城乡建设局配合</w:t>
      </w:r>
      <w:r w:rsidRPr="00C72CB8">
        <w:rPr>
          <w:rFonts w:eastAsia="仿宋_GB2312" w:hint="eastAsia"/>
          <w:sz w:val="32"/>
          <w:szCs w:val="32"/>
        </w:rPr>
        <w:t>〕</w:t>
      </w:r>
    </w:p>
    <w:p w:rsidR="008C26F2" w:rsidRPr="00C72CB8" w:rsidRDefault="008C26F2" w:rsidP="008C26F2">
      <w:pPr>
        <w:spacing w:line="600" w:lineRule="exact"/>
        <w:ind w:firstLineChars="200" w:firstLine="622"/>
        <w:rPr>
          <w:rFonts w:eastAsia="楷体_GB2312"/>
          <w:sz w:val="32"/>
          <w:szCs w:val="32"/>
        </w:rPr>
      </w:pPr>
      <w:r w:rsidRPr="00C72CB8">
        <w:rPr>
          <w:rFonts w:eastAsia="楷体_GB2312"/>
          <w:sz w:val="32"/>
          <w:szCs w:val="32"/>
        </w:rPr>
        <w:t>（四）资金支持。</w:t>
      </w:r>
    </w:p>
    <w:p w:rsidR="008C26F2" w:rsidRPr="00C72CB8" w:rsidRDefault="008C26F2" w:rsidP="008C26F2">
      <w:pPr>
        <w:spacing w:line="600" w:lineRule="exact"/>
        <w:ind w:firstLineChars="200" w:firstLine="622"/>
        <w:rPr>
          <w:rFonts w:eastAsia="仿宋_GB2312"/>
          <w:sz w:val="32"/>
          <w:szCs w:val="32"/>
        </w:rPr>
      </w:pPr>
      <w:r w:rsidRPr="00C72CB8">
        <w:rPr>
          <w:rFonts w:eastAsia="仿宋_GB2312"/>
          <w:sz w:val="32"/>
          <w:szCs w:val="32"/>
        </w:rPr>
        <w:t>符合要求的保障性租赁住房项目按规定享受保障性安居工程资金支持以及国家、省关于发展保障性租赁住房相关财税支持政策；积极争取中央预算内投资等资金的支持，符合条件的项目可积极申请专项债券；住房公积金可按国家、省有关规定对发展保障性租赁住房提供支持；鼓励社会资本参与，充分发挥市场机制作用，引导更多市场主体参与发展保障性租赁住房；各县（市、区）可结合实际，加大经费保障力度，制定更优惠的资金支持措施。</w:t>
      </w:r>
      <w:r w:rsidRPr="00C72CB8">
        <w:rPr>
          <w:rFonts w:eastAsia="仿宋_GB2312" w:hint="eastAsia"/>
          <w:sz w:val="32"/>
          <w:szCs w:val="32"/>
        </w:rPr>
        <w:t>〔</w:t>
      </w:r>
      <w:r w:rsidRPr="00C72CB8">
        <w:rPr>
          <w:rFonts w:eastAsia="仿宋_GB2312"/>
          <w:sz w:val="32"/>
          <w:szCs w:val="32"/>
        </w:rPr>
        <w:t>市财政局、市发展改革局、市住房城乡建设局、各县</w:t>
      </w:r>
      <w:r w:rsidRPr="00C72CB8">
        <w:rPr>
          <w:rFonts w:eastAsia="仿宋_GB2312" w:hint="eastAsia"/>
          <w:sz w:val="32"/>
          <w:szCs w:val="32"/>
        </w:rPr>
        <w:t>（</w:t>
      </w:r>
      <w:r w:rsidRPr="00C72CB8">
        <w:rPr>
          <w:rFonts w:eastAsia="仿宋_GB2312"/>
          <w:sz w:val="32"/>
          <w:szCs w:val="32"/>
        </w:rPr>
        <w:t>市、区</w:t>
      </w:r>
      <w:r w:rsidRPr="00C72CB8">
        <w:rPr>
          <w:rFonts w:eastAsia="仿宋_GB2312" w:hint="eastAsia"/>
          <w:sz w:val="32"/>
          <w:szCs w:val="32"/>
        </w:rPr>
        <w:t>）</w:t>
      </w:r>
      <w:r w:rsidRPr="00C72CB8">
        <w:rPr>
          <w:rFonts w:eastAsia="仿宋_GB2312"/>
          <w:sz w:val="32"/>
          <w:szCs w:val="32"/>
        </w:rPr>
        <w:t>人民政府负责，市住房公积金管理中心配合</w:t>
      </w:r>
      <w:r w:rsidRPr="00C72CB8">
        <w:rPr>
          <w:rFonts w:eastAsia="仿宋_GB2312" w:hint="eastAsia"/>
          <w:sz w:val="32"/>
          <w:szCs w:val="32"/>
        </w:rPr>
        <w:t>〕</w:t>
      </w:r>
    </w:p>
    <w:p w:rsidR="008C26F2" w:rsidRPr="00C72CB8" w:rsidRDefault="008C26F2" w:rsidP="008C26F2">
      <w:pPr>
        <w:spacing w:line="600" w:lineRule="exact"/>
        <w:ind w:firstLineChars="200" w:firstLine="622"/>
        <w:rPr>
          <w:rFonts w:eastAsia="楷体_GB2312"/>
          <w:sz w:val="32"/>
          <w:szCs w:val="32"/>
        </w:rPr>
      </w:pPr>
      <w:r w:rsidRPr="00C72CB8">
        <w:rPr>
          <w:rFonts w:eastAsia="楷体_GB2312"/>
          <w:sz w:val="32"/>
          <w:szCs w:val="32"/>
        </w:rPr>
        <w:t>（五）金融支持。</w:t>
      </w:r>
    </w:p>
    <w:p w:rsidR="008C26F2" w:rsidRPr="00C72CB8" w:rsidRDefault="008C26F2" w:rsidP="008C26F2">
      <w:pPr>
        <w:spacing w:line="600" w:lineRule="exact"/>
        <w:ind w:firstLineChars="200" w:firstLine="622"/>
        <w:rPr>
          <w:rFonts w:eastAsia="仿宋_GB2312"/>
          <w:sz w:val="32"/>
          <w:szCs w:val="32"/>
        </w:rPr>
      </w:pPr>
      <w:r w:rsidRPr="00C72CB8">
        <w:rPr>
          <w:rFonts w:eastAsia="仿宋_GB2312"/>
          <w:sz w:val="32"/>
          <w:szCs w:val="32"/>
        </w:rPr>
        <w:t>拓宽保障性租赁住房融资渠道，重点支持银行业金融机构以市场化方式向保障性租赁住房自持主体提供长期贷款，按照依法合规、风险可控、商业可持续原则，向改建、改造存量房屋形成非自有产权保障性租赁住房的住房租赁企业提供贷款；对符合条件的建设保障性租赁住房的集体经营性建设用地使用权可以办理抵押贷款；支持符合条件的企业发行企业债券、公司债券、非金融企业债务融资工具等公司信用类债券，用于保障性租赁住房建设运营；支持商业保险资金按照市场化原则参与保障性租赁住房</w:t>
      </w:r>
      <w:r w:rsidRPr="00C72CB8">
        <w:rPr>
          <w:rFonts w:eastAsia="仿宋_GB2312"/>
          <w:sz w:val="32"/>
          <w:szCs w:val="32"/>
        </w:rPr>
        <w:lastRenderedPageBreak/>
        <w:t>建设。</w:t>
      </w:r>
      <w:r w:rsidRPr="00C72CB8">
        <w:rPr>
          <w:rFonts w:eastAsia="仿宋_GB2312" w:hint="eastAsia"/>
          <w:sz w:val="32"/>
          <w:szCs w:val="32"/>
        </w:rPr>
        <w:t>〔</w:t>
      </w:r>
      <w:r w:rsidRPr="00C72CB8">
        <w:rPr>
          <w:rFonts w:eastAsia="仿宋_GB2312"/>
          <w:sz w:val="32"/>
          <w:szCs w:val="32"/>
        </w:rPr>
        <w:t>人民银行云浮市中心支行、云浮银保监分局、市发展改革局、市金融工作局、各县</w:t>
      </w:r>
      <w:r w:rsidRPr="00C72CB8">
        <w:rPr>
          <w:rFonts w:eastAsia="仿宋_GB2312" w:hint="eastAsia"/>
          <w:sz w:val="32"/>
          <w:szCs w:val="32"/>
        </w:rPr>
        <w:t>（</w:t>
      </w:r>
      <w:r w:rsidRPr="00C72CB8">
        <w:rPr>
          <w:rFonts w:eastAsia="仿宋_GB2312"/>
          <w:sz w:val="32"/>
          <w:szCs w:val="32"/>
        </w:rPr>
        <w:t>市、区</w:t>
      </w:r>
      <w:r w:rsidRPr="00C72CB8">
        <w:rPr>
          <w:rFonts w:eastAsia="仿宋_GB2312" w:hint="eastAsia"/>
          <w:sz w:val="32"/>
          <w:szCs w:val="32"/>
        </w:rPr>
        <w:t>）</w:t>
      </w:r>
      <w:r w:rsidRPr="00C72CB8">
        <w:rPr>
          <w:rFonts w:eastAsia="仿宋_GB2312"/>
          <w:sz w:val="32"/>
          <w:szCs w:val="32"/>
        </w:rPr>
        <w:t>人民政府负责，市住房城乡建设局配合</w:t>
      </w:r>
      <w:r w:rsidRPr="00C72CB8">
        <w:rPr>
          <w:rFonts w:eastAsia="仿宋_GB2312" w:hint="eastAsia"/>
          <w:sz w:val="32"/>
          <w:szCs w:val="32"/>
        </w:rPr>
        <w:t>〕</w:t>
      </w:r>
    </w:p>
    <w:p w:rsidR="008C26F2" w:rsidRPr="00C72CB8" w:rsidRDefault="008C26F2" w:rsidP="008C26F2">
      <w:pPr>
        <w:spacing w:line="600" w:lineRule="exact"/>
        <w:ind w:firstLineChars="200" w:firstLine="622"/>
        <w:rPr>
          <w:rFonts w:eastAsia="楷体_GB2312"/>
          <w:sz w:val="32"/>
          <w:szCs w:val="32"/>
        </w:rPr>
      </w:pPr>
      <w:r w:rsidRPr="00C72CB8">
        <w:rPr>
          <w:rFonts w:eastAsia="楷体_GB2312"/>
          <w:sz w:val="32"/>
          <w:szCs w:val="32"/>
        </w:rPr>
        <w:t>（六）公共服务政策支持。</w:t>
      </w:r>
    </w:p>
    <w:p w:rsidR="008C26F2" w:rsidRPr="00C72CB8" w:rsidRDefault="008C26F2" w:rsidP="008C26F2">
      <w:pPr>
        <w:spacing w:line="600" w:lineRule="exact"/>
        <w:ind w:firstLineChars="200" w:firstLine="622"/>
        <w:rPr>
          <w:rFonts w:eastAsia="仿宋_GB2312"/>
          <w:sz w:val="32"/>
          <w:szCs w:val="32"/>
        </w:rPr>
      </w:pPr>
      <w:r w:rsidRPr="00C72CB8">
        <w:rPr>
          <w:rFonts w:eastAsia="仿宋_GB2312"/>
          <w:sz w:val="32"/>
          <w:szCs w:val="32"/>
        </w:rPr>
        <w:t>保障性租赁住房承租人可以按照规定申领居住证，居住证持有人按规定享受义务教育、医疗卫生、公积金等基本公共服务。（市公安局、市教育局、市卫生健康局、市住房公积金管理中心按职责分工负责）</w:t>
      </w:r>
    </w:p>
    <w:p w:rsidR="008C26F2" w:rsidRPr="00C72CB8" w:rsidRDefault="008C26F2" w:rsidP="008C26F2">
      <w:pPr>
        <w:spacing w:line="600" w:lineRule="exact"/>
        <w:ind w:firstLineChars="200" w:firstLine="622"/>
        <w:rPr>
          <w:rFonts w:eastAsia="黑体"/>
          <w:sz w:val="32"/>
          <w:szCs w:val="32"/>
        </w:rPr>
      </w:pPr>
      <w:r w:rsidRPr="00C72CB8">
        <w:rPr>
          <w:rFonts w:eastAsia="黑体" w:hAnsi="黑体"/>
          <w:sz w:val="32"/>
          <w:szCs w:val="32"/>
        </w:rPr>
        <w:t>六、保障措施</w:t>
      </w:r>
    </w:p>
    <w:p w:rsidR="008C26F2" w:rsidRPr="00C72CB8" w:rsidRDefault="008C26F2" w:rsidP="008C26F2">
      <w:pPr>
        <w:spacing w:line="600" w:lineRule="exact"/>
        <w:ind w:firstLineChars="200" w:firstLine="622"/>
        <w:rPr>
          <w:rFonts w:eastAsia="仿宋_GB2312"/>
          <w:sz w:val="32"/>
          <w:szCs w:val="32"/>
        </w:rPr>
      </w:pPr>
      <w:r w:rsidRPr="00C72CB8">
        <w:rPr>
          <w:rFonts w:eastAsia="楷体_GB2312"/>
          <w:sz w:val="32"/>
          <w:szCs w:val="32"/>
        </w:rPr>
        <w:t>（一）加强组织领导。</w:t>
      </w:r>
      <w:r w:rsidRPr="00C72CB8">
        <w:rPr>
          <w:rFonts w:eastAsia="仿宋_GB2312"/>
          <w:sz w:val="32"/>
          <w:szCs w:val="32"/>
        </w:rPr>
        <w:t>成立市推进保障性租赁住房工作联席会议，加强统筹协调，强化部门联动，研究决策全市保障性租赁住房工作有关重大事项，研究推进保障性租赁住房的政策措施。联席会议办公室设在市住房城乡建设局，各成员单位要按职责分工加强政策协调和业务办理，确保保障性租赁住房各项工作落实到位。联席会议成员单位包括：市发展改革局、市教育局、市财政局、市人力资源社会保障局、市自然资源局、市住房城乡建设局、市卫生健康局、市国资委、市统计局、市金融工作局、市机关事务管理局、市税务局、人民银行云浮市中心支行、云浮银保监分局。各县（市、区）人民政府参照成立联席会议制度或工作领导小组。</w:t>
      </w:r>
      <w:r w:rsidRPr="00C72CB8">
        <w:rPr>
          <w:rFonts w:eastAsia="仿宋_GB2312" w:hint="eastAsia"/>
          <w:sz w:val="32"/>
          <w:szCs w:val="32"/>
        </w:rPr>
        <w:t>〔</w:t>
      </w:r>
      <w:r w:rsidRPr="00C72CB8">
        <w:rPr>
          <w:rFonts w:eastAsia="仿宋_GB2312"/>
          <w:sz w:val="32"/>
          <w:szCs w:val="32"/>
        </w:rPr>
        <w:t>市推进保障性租赁住房工作联席会议成员单位，各县</w:t>
      </w:r>
      <w:r w:rsidRPr="00C72CB8">
        <w:rPr>
          <w:rFonts w:eastAsia="仿宋_GB2312" w:hint="eastAsia"/>
          <w:sz w:val="32"/>
          <w:szCs w:val="32"/>
        </w:rPr>
        <w:t>（</w:t>
      </w:r>
      <w:r w:rsidRPr="00C72CB8">
        <w:rPr>
          <w:rFonts w:eastAsia="仿宋_GB2312"/>
          <w:sz w:val="32"/>
          <w:szCs w:val="32"/>
        </w:rPr>
        <w:t>市、区</w:t>
      </w:r>
      <w:r w:rsidRPr="00C72CB8">
        <w:rPr>
          <w:rFonts w:eastAsia="仿宋_GB2312" w:hint="eastAsia"/>
          <w:sz w:val="32"/>
          <w:szCs w:val="32"/>
        </w:rPr>
        <w:t>）</w:t>
      </w:r>
      <w:r w:rsidRPr="00C72CB8">
        <w:rPr>
          <w:rFonts w:eastAsia="仿宋_GB2312"/>
          <w:sz w:val="32"/>
          <w:szCs w:val="32"/>
        </w:rPr>
        <w:t>人民政府负责</w:t>
      </w:r>
      <w:r w:rsidRPr="00C72CB8">
        <w:rPr>
          <w:rFonts w:eastAsia="仿宋_GB2312" w:hint="eastAsia"/>
          <w:sz w:val="32"/>
          <w:szCs w:val="32"/>
        </w:rPr>
        <w:t>〕</w:t>
      </w:r>
    </w:p>
    <w:p w:rsidR="008C26F2" w:rsidRPr="00C72CB8" w:rsidRDefault="008C26F2" w:rsidP="008C26F2">
      <w:pPr>
        <w:spacing w:line="600" w:lineRule="exact"/>
        <w:ind w:firstLineChars="200" w:firstLine="622"/>
        <w:rPr>
          <w:rFonts w:eastAsia="仿宋_GB2312"/>
          <w:sz w:val="32"/>
          <w:szCs w:val="32"/>
        </w:rPr>
      </w:pPr>
      <w:r w:rsidRPr="00C72CB8">
        <w:rPr>
          <w:rFonts w:eastAsia="楷体_GB2312"/>
          <w:sz w:val="32"/>
          <w:szCs w:val="32"/>
        </w:rPr>
        <w:t>（二）落实主体责任。</w:t>
      </w:r>
      <w:r w:rsidRPr="00C72CB8">
        <w:rPr>
          <w:rFonts w:eastAsia="仿宋_GB2312"/>
          <w:sz w:val="32"/>
          <w:szCs w:val="32"/>
        </w:rPr>
        <w:t>各县（市、区）人民政府是保障性租</w:t>
      </w:r>
      <w:r w:rsidRPr="00C72CB8">
        <w:rPr>
          <w:rFonts w:eastAsia="仿宋_GB2312"/>
          <w:sz w:val="32"/>
          <w:szCs w:val="32"/>
        </w:rPr>
        <w:lastRenderedPageBreak/>
        <w:t>赁住房工作的责任主体，负责做好辖区内保障性租赁住房筹集、建设、配租、使用及监督管理等工作，实现可持续运营。根据辖区保障性租赁住房需求、存量土地房屋资源和人口流入情况，科学谋划辖区保障性租赁住房建设计划，</w:t>
      </w:r>
      <w:r w:rsidRPr="00C72CB8">
        <w:rPr>
          <w:rFonts w:eastAsia="仿宋_GB2312"/>
          <w:sz w:val="32"/>
          <w:szCs w:val="32"/>
        </w:rPr>
        <w:t xml:space="preserve"> </w:t>
      </w:r>
      <w:r w:rsidRPr="00C72CB8">
        <w:rPr>
          <w:rFonts w:eastAsia="仿宋_GB2312"/>
          <w:sz w:val="32"/>
          <w:szCs w:val="32"/>
        </w:rPr>
        <w:t>将目标任务落实到具体年份、具体项目，形成滚动实施的项目台账，每年谋划储备一批、推动一批、开工一批。</w:t>
      </w:r>
      <w:r w:rsidRPr="00C72CB8">
        <w:rPr>
          <w:rFonts w:eastAsia="仿宋_GB2312" w:hint="eastAsia"/>
          <w:sz w:val="32"/>
          <w:szCs w:val="32"/>
        </w:rPr>
        <w:t>〔</w:t>
      </w:r>
      <w:r w:rsidRPr="00C72CB8">
        <w:rPr>
          <w:rFonts w:eastAsia="仿宋_GB2312"/>
          <w:sz w:val="32"/>
          <w:szCs w:val="32"/>
        </w:rPr>
        <w:t>各县</w:t>
      </w:r>
      <w:r w:rsidRPr="00C72CB8">
        <w:rPr>
          <w:rFonts w:eastAsia="仿宋_GB2312" w:hint="eastAsia"/>
          <w:sz w:val="32"/>
          <w:szCs w:val="32"/>
        </w:rPr>
        <w:t>（</w:t>
      </w:r>
      <w:r w:rsidRPr="00C72CB8">
        <w:rPr>
          <w:rFonts w:eastAsia="仿宋_GB2312"/>
          <w:sz w:val="32"/>
          <w:szCs w:val="32"/>
        </w:rPr>
        <w:t>市、区</w:t>
      </w:r>
      <w:r w:rsidRPr="00C72CB8">
        <w:rPr>
          <w:rFonts w:eastAsia="仿宋_GB2312" w:hint="eastAsia"/>
          <w:sz w:val="32"/>
          <w:szCs w:val="32"/>
        </w:rPr>
        <w:t>）</w:t>
      </w:r>
      <w:r w:rsidRPr="00C72CB8">
        <w:rPr>
          <w:rFonts w:eastAsia="仿宋_GB2312"/>
          <w:sz w:val="32"/>
          <w:szCs w:val="32"/>
        </w:rPr>
        <w:t>人民政府，市住房城乡建设局负责</w:t>
      </w:r>
      <w:r w:rsidRPr="00C72CB8">
        <w:rPr>
          <w:rFonts w:eastAsia="仿宋_GB2312" w:hint="eastAsia"/>
          <w:sz w:val="32"/>
          <w:szCs w:val="32"/>
        </w:rPr>
        <w:t>〕</w:t>
      </w:r>
    </w:p>
    <w:p w:rsidR="008C26F2" w:rsidRPr="00C72CB8" w:rsidRDefault="008C26F2" w:rsidP="008C26F2">
      <w:pPr>
        <w:spacing w:line="600" w:lineRule="exact"/>
        <w:ind w:firstLineChars="200" w:firstLine="622"/>
        <w:rPr>
          <w:rFonts w:eastAsia="仿宋_GB2312"/>
          <w:sz w:val="32"/>
          <w:szCs w:val="32"/>
        </w:rPr>
      </w:pPr>
      <w:r w:rsidRPr="00C72CB8">
        <w:rPr>
          <w:rFonts w:eastAsia="楷体_GB2312"/>
          <w:sz w:val="32"/>
          <w:szCs w:val="32"/>
        </w:rPr>
        <w:t>（三）强化部门协作。</w:t>
      </w:r>
      <w:r w:rsidRPr="00C72CB8">
        <w:rPr>
          <w:rFonts w:eastAsia="仿宋_GB2312"/>
          <w:sz w:val="32"/>
          <w:szCs w:val="32"/>
        </w:rPr>
        <w:t>住房城乡建设部门发挥牵头作用，会同有关部门出台配套政策、建立信息共享机制、组织协调推进、开展检查督导；各有关部门和单位要按职责分工，加强协作、形成合力，确保各项政策落实到位。</w:t>
      </w:r>
      <w:r w:rsidRPr="00C72CB8">
        <w:rPr>
          <w:rFonts w:eastAsia="仿宋_GB2312" w:hint="eastAsia"/>
          <w:sz w:val="32"/>
          <w:szCs w:val="32"/>
        </w:rPr>
        <w:t>〔</w:t>
      </w:r>
      <w:r w:rsidRPr="00C72CB8">
        <w:rPr>
          <w:rFonts w:eastAsia="仿宋_GB2312"/>
          <w:sz w:val="32"/>
          <w:szCs w:val="32"/>
        </w:rPr>
        <w:t>市住房城乡建设局负责，市直有关单位、各县（市、区）人民政府配合</w:t>
      </w:r>
      <w:r w:rsidRPr="00C72CB8">
        <w:rPr>
          <w:rFonts w:eastAsia="仿宋_GB2312" w:hint="eastAsia"/>
          <w:sz w:val="32"/>
          <w:szCs w:val="32"/>
        </w:rPr>
        <w:t>〕</w:t>
      </w:r>
    </w:p>
    <w:p w:rsidR="008C26F2" w:rsidRPr="00C72CB8" w:rsidRDefault="008C26F2" w:rsidP="008C26F2">
      <w:pPr>
        <w:spacing w:line="600" w:lineRule="exact"/>
        <w:ind w:firstLineChars="200" w:firstLine="622"/>
        <w:rPr>
          <w:rFonts w:eastAsia="仿宋_GB2312"/>
          <w:sz w:val="32"/>
          <w:szCs w:val="32"/>
        </w:rPr>
      </w:pPr>
      <w:r w:rsidRPr="00C72CB8">
        <w:rPr>
          <w:rFonts w:eastAsia="楷体_GB2312"/>
          <w:sz w:val="32"/>
          <w:szCs w:val="32"/>
        </w:rPr>
        <w:t>（四）强化监督管理。</w:t>
      </w:r>
      <w:r w:rsidRPr="00C72CB8">
        <w:rPr>
          <w:rFonts w:eastAsia="仿宋_GB2312"/>
          <w:sz w:val="32"/>
          <w:szCs w:val="32"/>
        </w:rPr>
        <w:t>当地人民政府要强化监管责任，针对列入保障性租赁住房的项目，建立项目跟踪、质量安全、统计分析、联合检查等工作机制，对照相关政策规定定期核查，发现问题及时处置。对本实施意见确定的事项，应加强督促检查力度，确保各项工作得到贯彻落实。</w:t>
      </w:r>
      <w:r w:rsidRPr="00C72CB8">
        <w:rPr>
          <w:rFonts w:eastAsia="仿宋_GB2312" w:hint="eastAsia"/>
          <w:sz w:val="32"/>
          <w:szCs w:val="32"/>
        </w:rPr>
        <w:t>〔</w:t>
      </w:r>
      <w:r w:rsidRPr="00C72CB8">
        <w:rPr>
          <w:rFonts w:eastAsia="仿宋_GB2312"/>
          <w:sz w:val="32"/>
          <w:szCs w:val="32"/>
        </w:rPr>
        <w:t>各县（市、区）人民政府，市住房城乡建设局、市统计局负责</w:t>
      </w:r>
      <w:r w:rsidRPr="00C72CB8">
        <w:rPr>
          <w:rFonts w:eastAsia="仿宋_GB2312" w:hint="eastAsia"/>
          <w:sz w:val="32"/>
          <w:szCs w:val="32"/>
        </w:rPr>
        <w:t>〕</w:t>
      </w:r>
    </w:p>
    <w:p w:rsidR="008C26F2" w:rsidRPr="00C72CB8" w:rsidRDefault="008C26F2" w:rsidP="008C26F2">
      <w:pPr>
        <w:spacing w:line="600" w:lineRule="exact"/>
        <w:ind w:firstLineChars="200" w:firstLine="622"/>
        <w:rPr>
          <w:rFonts w:eastAsia="仿宋_GB2312"/>
          <w:sz w:val="32"/>
          <w:szCs w:val="32"/>
        </w:rPr>
      </w:pPr>
      <w:r w:rsidRPr="00C72CB8">
        <w:rPr>
          <w:rFonts w:eastAsia="楷体_GB2312"/>
          <w:sz w:val="32"/>
          <w:szCs w:val="32"/>
        </w:rPr>
        <w:t>（五）加强宣传引导。</w:t>
      </w:r>
      <w:r w:rsidRPr="00C72CB8">
        <w:rPr>
          <w:rFonts w:eastAsia="仿宋_GB2312"/>
          <w:sz w:val="32"/>
          <w:szCs w:val="32"/>
        </w:rPr>
        <w:t>做好正面宣传引导和政策解释，及时释疑解惑，妥善回应社会关切，增进公众对保障性租赁住房的理解和支持，为工作开展营造良好的舆论氛围，充分调动机关企事业单位及市场主体的积极性，主动参与和推动相关工作。</w:t>
      </w:r>
      <w:r w:rsidRPr="00C72CB8">
        <w:rPr>
          <w:rFonts w:eastAsia="仿宋_GB2312" w:hint="eastAsia"/>
          <w:sz w:val="32"/>
          <w:szCs w:val="32"/>
        </w:rPr>
        <w:t>〔</w:t>
      </w:r>
      <w:r w:rsidRPr="00C72CB8">
        <w:rPr>
          <w:rFonts w:eastAsia="仿宋_GB2312"/>
          <w:sz w:val="32"/>
          <w:szCs w:val="32"/>
        </w:rPr>
        <w:t>各县</w:t>
      </w:r>
      <w:r w:rsidRPr="00C72CB8">
        <w:rPr>
          <w:rFonts w:eastAsia="仿宋_GB2312" w:hint="eastAsia"/>
          <w:sz w:val="32"/>
          <w:szCs w:val="32"/>
        </w:rPr>
        <w:t>（</w:t>
      </w:r>
      <w:r w:rsidRPr="00C72CB8">
        <w:rPr>
          <w:rFonts w:eastAsia="仿宋_GB2312"/>
          <w:sz w:val="32"/>
          <w:szCs w:val="32"/>
        </w:rPr>
        <w:t>市、</w:t>
      </w:r>
      <w:r w:rsidRPr="00C72CB8">
        <w:rPr>
          <w:rFonts w:eastAsia="仿宋_GB2312"/>
          <w:sz w:val="32"/>
          <w:szCs w:val="32"/>
        </w:rPr>
        <w:lastRenderedPageBreak/>
        <w:t>区</w:t>
      </w:r>
      <w:r w:rsidRPr="00C72CB8">
        <w:rPr>
          <w:rFonts w:eastAsia="仿宋_GB2312" w:hint="eastAsia"/>
          <w:sz w:val="32"/>
          <w:szCs w:val="32"/>
        </w:rPr>
        <w:t>）</w:t>
      </w:r>
      <w:r w:rsidRPr="00C72CB8">
        <w:rPr>
          <w:rFonts w:eastAsia="仿宋_GB2312"/>
          <w:sz w:val="32"/>
          <w:szCs w:val="32"/>
        </w:rPr>
        <w:t>人民政府、市住房城乡建设局负责</w:t>
      </w:r>
      <w:r w:rsidRPr="00C72CB8">
        <w:rPr>
          <w:rFonts w:eastAsia="仿宋_GB2312" w:hint="eastAsia"/>
          <w:sz w:val="32"/>
          <w:szCs w:val="32"/>
        </w:rPr>
        <w:t>〕</w:t>
      </w:r>
    </w:p>
    <w:p w:rsidR="008C26F2" w:rsidRPr="00C72CB8" w:rsidRDefault="008C26F2" w:rsidP="008C26F2">
      <w:pPr>
        <w:spacing w:line="600" w:lineRule="exact"/>
        <w:ind w:firstLineChars="200" w:firstLine="622"/>
        <w:rPr>
          <w:rFonts w:eastAsia="黑体"/>
          <w:sz w:val="32"/>
          <w:szCs w:val="32"/>
        </w:rPr>
      </w:pPr>
      <w:r w:rsidRPr="00C72CB8">
        <w:rPr>
          <w:rFonts w:eastAsia="黑体" w:hAnsi="黑体"/>
          <w:sz w:val="32"/>
          <w:szCs w:val="32"/>
        </w:rPr>
        <w:t>七、附则</w:t>
      </w:r>
    </w:p>
    <w:p w:rsidR="008C26F2" w:rsidRPr="00C72CB8" w:rsidRDefault="008C26F2" w:rsidP="008C26F2">
      <w:pPr>
        <w:spacing w:line="600" w:lineRule="exact"/>
        <w:ind w:firstLineChars="200" w:firstLine="622"/>
        <w:rPr>
          <w:rFonts w:eastAsia="仿宋_GB2312"/>
          <w:sz w:val="32"/>
          <w:szCs w:val="32"/>
        </w:rPr>
      </w:pPr>
      <w:r w:rsidRPr="00C72CB8">
        <w:rPr>
          <w:rFonts w:eastAsia="仿宋_GB2312"/>
          <w:sz w:val="32"/>
          <w:szCs w:val="32"/>
        </w:rPr>
        <w:t>本实施意见自</w:t>
      </w:r>
      <w:r w:rsidRPr="00C72CB8">
        <w:rPr>
          <w:rFonts w:eastAsia="仿宋_GB2312"/>
          <w:sz w:val="32"/>
          <w:szCs w:val="32"/>
        </w:rPr>
        <w:t>2023</w:t>
      </w:r>
      <w:r w:rsidRPr="00C72CB8">
        <w:rPr>
          <w:rFonts w:eastAsia="仿宋_GB2312"/>
          <w:sz w:val="32"/>
          <w:szCs w:val="32"/>
        </w:rPr>
        <w:t>年</w:t>
      </w:r>
      <w:r w:rsidRPr="00C72CB8">
        <w:rPr>
          <w:rFonts w:eastAsia="仿宋_GB2312"/>
          <w:sz w:val="32"/>
          <w:szCs w:val="32"/>
        </w:rPr>
        <w:t>6</w:t>
      </w:r>
      <w:r w:rsidRPr="00C72CB8">
        <w:rPr>
          <w:rFonts w:eastAsia="仿宋_GB2312"/>
          <w:sz w:val="32"/>
          <w:szCs w:val="32"/>
        </w:rPr>
        <w:t>月</w:t>
      </w:r>
      <w:r w:rsidRPr="00C72CB8">
        <w:rPr>
          <w:rFonts w:eastAsia="仿宋_GB2312" w:hint="eastAsia"/>
          <w:sz w:val="32"/>
          <w:szCs w:val="32"/>
        </w:rPr>
        <w:t>10</w:t>
      </w:r>
      <w:r w:rsidRPr="00C72CB8">
        <w:rPr>
          <w:rFonts w:eastAsia="仿宋_GB2312"/>
          <w:sz w:val="32"/>
          <w:szCs w:val="32"/>
        </w:rPr>
        <w:t>日起实施，有效期至</w:t>
      </w:r>
      <w:r w:rsidRPr="00C72CB8">
        <w:rPr>
          <w:rFonts w:eastAsia="仿宋_GB2312"/>
          <w:sz w:val="32"/>
          <w:szCs w:val="32"/>
        </w:rPr>
        <w:t>2028</w:t>
      </w:r>
      <w:r w:rsidRPr="00C72CB8">
        <w:rPr>
          <w:rFonts w:eastAsia="仿宋_GB2312"/>
          <w:sz w:val="32"/>
          <w:szCs w:val="32"/>
        </w:rPr>
        <w:t>年</w:t>
      </w:r>
      <w:r w:rsidRPr="00C72CB8">
        <w:rPr>
          <w:rFonts w:eastAsia="仿宋_GB2312"/>
          <w:sz w:val="32"/>
          <w:szCs w:val="32"/>
        </w:rPr>
        <w:t>6</w:t>
      </w:r>
      <w:r w:rsidRPr="00C72CB8">
        <w:rPr>
          <w:rFonts w:eastAsia="仿宋_GB2312"/>
          <w:sz w:val="32"/>
          <w:szCs w:val="32"/>
        </w:rPr>
        <w:t>月</w:t>
      </w:r>
      <w:r w:rsidRPr="00C72CB8">
        <w:rPr>
          <w:rFonts w:eastAsia="仿宋_GB2312" w:hint="eastAsia"/>
          <w:sz w:val="32"/>
          <w:szCs w:val="32"/>
        </w:rPr>
        <w:t>10</w:t>
      </w:r>
      <w:r w:rsidRPr="00C72CB8">
        <w:rPr>
          <w:rFonts w:eastAsia="仿宋_GB2312"/>
          <w:sz w:val="32"/>
          <w:szCs w:val="32"/>
        </w:rPr>
        <w:t>日。</w:t>
      </w:r>
    </w:p>
    <w:p w:rsidR="008C26F2" w:rsidRPr="00C72CB8" w:rsidRDefault="008C26F2" w:rsidP="008C26F2">
      <w:pPr>
        <w:spacing w:line="600" w:lineRule="exact"/>
        <w:rPr>
          <w:rFonts w:eastAsia="仿宋_GB2312"/>
          <w:sz w:val="32"/>
          <w:szCs w:val="32"/>
        </w:rPr>
      </w:pPr>
    </w:p>
    <w:p w:rsidR="008C26F2" w:rsidRPr="00C72CB8" w:rsidRDefault="008C26F2" w:rsidP="008C26F2">
      <w:pPr>
        <w:spacing w:line="600" w:lineRule="exact"/>
        <w:rPr>
          <w:rFonts w:eastAsia="仿宋_GB2312"/>
          <w:sz w:val="32"/>
          <w:szCs w:val="32"/>
        </w:rPr>
      </w:pPr>
    </w:p>
    <w:p w:rsidR="008C26F2" w:rsidRPr="00C72CB8" w:rsidRDefault="008C26F2" w:rsidP="008C26F2">
      <w:pPr>
        <w:spacing w:line="600" w:lineRule="exact"/>
        <w:rPr>
          <w:rFonts w:eastAsia="仿宋_GB2312"/>
          <w:sz w:val="32"/>
          <w:szCs w:val="32"/>
        </w:rPr>
      </w:pPr>
    </w:p>
    <w:p w:rsidR="008C26F2" w:rsidRPr="00C72CB8" w:rsidRDefault="008C26F2" w:rsidP="008C26F2">
      <w:pPr>
        <w:spacing w:line="600" w:lineRule="exact"/>
        <w:rPr>
          <w:rFonts w:eastAsia="仿宋_GB2312"/>
          <w:sz w:val="32"/>
          <w:szCs w:val="32"/>
        </w:rPr>
      </w:pPr>
    </w:p>
    <w:p w:rsidR="008C26F2" w:rsidRPr="00C72CB8" w:rsidRDefault="008C26F2" w:rsidP="008C26F2">
      <w:pPr>
        <w:spacing w:line="600" w:lineRule="exact"/>
        <w:rPr>
          <w:rFonts w:eastAsia="仿宋_GB2312"/>
          <w:sz w:val="32"/>
          <w:szCs w:val="32"/>
        </w:rPr>
      </w:pPr>
    </w:p>
    <w:p w:rsidR="008C26F2" w:rsidRPr="00C72CB8" w:rsidRDefault="008C26F2" w:rsidP="008C26F2">
      <w:pPr>
        <w:spacing w:line="600" w:lineRule="exact"/>
        <w:rPr>
          <w:rFonts w:eastAsia="仿宋_GB2312"/>
          <w:sz w:val="32"/>
          <w:szCs w:val="32"/>
        </w:rPr>
      </w:pPr>
    </w:p>
    <w:p w:rsidR="008C26F2" w:rsidRPr="00C72CB8" w:rsidRDefault="008C26F2" w:rsidP="008C26F2">
      <w:pPr>
        <w:spacing w:line="600" w:lineRule="exact"/>
        <w:rPr>
          <w:rFonts w:eastAsia="仿宋_GB2312"/>
          <w:sz w:val="32"/>
          <w:szCs w:val="32"/>
        </w:rPr>
      </w:pPr>
    </w:p>
    <w:p w:rsidR="008C26F2" w:rsidRPr="00C72CB8" w:rsidRDefault="008C26F2" w:rsidP="008C26F2">
      <w:pPr>
        <w:spacing w:line="600" w:lineRule="exact"/>
        <w:rPr>
          <w:rFonts w:eastAsia="仿宋_GB2312"/>
          <w:sz w:val="32"/>
          <w:szCs w:val="32"/>
        </w:rPr>
      </w:pPr>
    </w:p>
    <w:p w:rsidR="008C26F2" w:rsidRPr="00C72CB8" w:rsidRDefault="008C26F2" w:rsidP="008C26F2">
      <w:pPr>
        <w:spacing w:line="560" w:lineRule="exact"/>
        <w:rPr>
          <w:rFonts w:eastAsia="仿宋_GB2312"/>
          <w:sz w:val="32"/>
          <w:szCs w:val="32"/>
        </w:rPr>
      </w:pPr>
    </w:p>
    <w:p w:rsidR="008C26F2" w:rsidRPr="00C72CB8" w:rsidRDefault="008C26F2" w:rsidP="008C26F2">
      <w:pPr>
        <w:spacing w:line="560" w:lineRule="exact"/>
        <w:rPr>
          <w:rFonts w:eastAsia="仿宋_GB2312"/>
          <w:sz w:val="32"/>
          <w:szCs w:val="32"/>
        </w:rPr>
      </w:pPr>
    </w:p>
    <w:p w:rsidR="008C26F2" w:rsidRPr="00C72CB8" w:rsidRDefault="008C26F2" w:rsidP="008C26F2">
      <w:pPr>
        <w:spacing w:line="560" w:lineRule="exact"/>
        <w:rPr>
          <w:rFonts w:eastAsia="仿宋_GB2312"/>
          <w:sz w:val="32"/>
          <w:szCs w:val="32"/>
        </w:rPr>
      </w:pPr>
    </w:p>
    <w:p w:rsidR="008C26F2" w:rsidRPr="00C72CB8" w:rsidRDefault="008C26F2" w:rsidP="008C26F2">
      <w:pPr>
        <w:spacing w:line="560" w:lineRule="exact"/>
        <w:rPr>
          <w:rFonts w:eastAsia="仿宋_GB2312"/>
          <w:sz w:val="32"/>
          <w:szCs w:val="32"/>
        </w:rPr>
      </w:pPr>
    </w:p>
    <w:p w:rsidR="008C26F2" w:rsidRPr="00C72CB8" w:rsidRDefault="008C26F2" w:rsidP="008C26F2">
      <w:pPr>
        <w:spacing w:line="600" w:lineRule="exact"/>
        <w:rPr>
          <w:rFonts w:ascii="仿宋_GB2312" w:eastAsia="仿宋_GB2312" w:hAnsi="黑体" w:cs="黑体"/>
          <w:bCs/>
          <w:sz w:val="32"/>
          <w:szCs w:val="32"/>
        </w:rPr>
      </w:pPr>
      <w:r w:rsidRPr="00C72CB8">
        <w:rPr>
          <w:rFonts w:ascii="黑体" w:eastAsia="黑体" w:hAnsi="黑体" w:cs="黑体" w:hint="eastAsia"/>
          <w:bCs/>
          <w:sz w:val="32"/>
          <w:szCs w:val="32"/>
        </w:rPr>
        <w:t>公开方式：</w:t>
      </w:r>
      <w:r w:rsidRPr="00C72CB8">
        <w:rPr>
          <w:rFonts w:ascii="仿宋_GB2312" w:eastAsia="仿宋_GB2312" w:hAnsi="黑体" w:cs="黑体" w:hint="eastAsia"/>
          <w:bCs/>
          <w:sz w:val="32"/>
          <w:szCs w:val="32"/>
        </w:rPr>
        <w:t>主动公开</w:t>
      </w:r>
    </w:p>
    <w:p w:rsidR="008C26F2" w:rsidRPr="00C72CB8" w:rsidRDefault="008C26F2" w:rsidP="008C26F2">
      <w:pPr>
        <w:spacing w:line="600" w:lineRule="exact"/>
        <w:rPr>
          <w:rFonts w:ascii="仿宋_GB2312" w:eastAsia="仿宋_GB2312" w:hAnsi="仿宋_GB2312" w:cs="仿宋_GB2312"/>
          <w:bCs/>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76"/>
      </w:tblGrid>
      <w:tr w:rsidR="008C26F2" w:rsidRPr="00C72CB8" w:rsidTr="005C1458">
        <w:trPr>
          <w:trHeight w:val="1707"/>
        </w:trPr>
        <w:tc>
          <w:tcPr>
            <w:tcW w:w="8976" w:type="dxa"/>
            <w:tcBorders>
              <w:top w:val="single" w:sz="8" w:space="0" w:color="auto"/>
              <w:left w:val="nil"/>
              <w:bottom w:val="single" w:sz="4" w:space="0" w:color="auto"/>
              <w:right w:val="nil"/>
            </w:tcBorders>
            <w:vAlign w:val="center"/>
          </w:tcPr>
          <w:p w:rsidR="008C26F2" w:rsidRPr="00C72CB8" w:rsidRDefault="008C26F2" w:rsidP="005C1458">
            <w:pPr>
              <w:spacing w:line="500" w:lineRule="exact"/>
              <w:ind w:leftChars="77" w:left="1079" w:hangingChars="297" w:hanging="924"/>
              <w:rPr>
                <w:rFonts w:eastAsia="黑体"/>
                <w:sz w:val="32"/>
              </w:rPr>
            </w:pPr>
            <w:r w:rsidRPr="00C72CB8">
              <w:rPr>
                <w:rFonts w:eastAsia="仿宋_GB2312"/>
                <w:sz w:val="32"/>
              </w:rPr>
              <w:t>抄送：</w:t>
            </w:r>
            <w:r w:rsidRPr="00C72CB8">
              <w:rPr>
                <w:rFonts w:eastAsia="仿宋_GB2312"/>
                <w:spacing w:val="-6"/>
                <w:sz w:val="32"/>
              </w:rPr>
              <w:t>市委各部委办，市人大办，市政协办，市纪委办，</w:t>
            </w:r>
            <w:r w:rsidRPr="00C72CB8">
              <w:rPr>
                <w:rFonts w:eastAsia="仿宋_GB2312"/>
                <w:sz w:val="32"/>
              </w:rPr>
              <w:t>云浮军分区，市中级法院，市检察院，省驻云浮单位，各人民团体，各新闻单位。</w:t>
            </w:r>
          </w:p>
        </w:tc>
      </w:tr>
      <w:tr w:rsidR="008C26F2" w:rsidRPr="00997555" w:rsidTr="005C1458">
        <w:trPr>
          <w:trHeight w:val="612"/>
        </w:trPr>
        <w:tc>
          <w:tcPr>
            <w:tcW w:w="8976" w:type="dxa"/>
            <w:tcBorders>
              <w:top w:val="single" w:sz="4" w:space="0" w:color="auto"/>
              <w:left w:val="nil"/>
              <w:bottom w:val="single" w:sz="8" w:space="0" w:color="auto"/>
              <w:right w:val="nil"/>
            </w:tcBorders>
          </w:tcPr>
          <w:p w:rsidR="008C26F2" w:rsidRPr="00997555" w:rsidRDefault="008C26F2" w:rsidP="005C1458">
            <w:pPr>
              <w:spacing w:line="520" w:lineRule="exact"/>
              <w:ind w:leftChars="-36" w:left="-72" w:firstLineChars="100" w:firstLine="311"/>
              <w:rPr>
                <w:rFonts w:eastAsia="仿宋_GB2312"/>
                <w:sz w:val="32"/>
              </w:rPr>
            </w:pPr>
            <w:r w:rsidRPr="00C72CB8">
              <w:rPr>
                <w:rFonts w:eastAsia="仿宋_GB2312"/>
                <w:sz w:val="32"/>
              </w:rPr>
              <w:t>云浮市人民政府办公室</w:t>
            </w:r>
            <w:r w:rsidRPr="00C72CB8">
              <w:rPr>
                <w:rFonts w:eastAsia="仿宋_GB2312"/>
                <w:sz w:val="32"/>
              </w:rPr>
              <w:t xml:space="preserve">               2023</w:t>
            </w:r>
            <w:r w:rsidRPr="00C72CB8">
              <w:rPr>
                <w:rFonts w:eastAsia="仿宋_GB2312"/>
                <w:sz w:val="32"/>
              </w:rPr>
              <w:t>年</w:t>
            </w:r>
            <w:r w:rsidRPr="00C72CB8">
              <w:rPr>
                <w:rFonts w:eastAsia="仿宋_GB2312"/>
                <w:sz w:val="32"/>
              </w:rPr>
              <w:t>6</w:t>
            </w:r>
            <w:r w:rsidRPr="00C72CB8">
              <w:rPr>
                <w:rFonts w:eastAsia="仿宋_GB2312"/>
                <w:sz w:val="32"/>
              </w:rPr>
              <w:t>月</w:t>
            </w:r>
            <w:r w:rsidRPr="00C72CB8">
              <w:rPr>
                <w:rFonts w:eastAsia="仿宋_GB2312"/>
                <w:sz w:val="32"/>
              </w:rPr>
              <w:t>10</w:t>
            </w:r>
            <w:r w:rsidRPr="00C72CB8">
              <w:rPr>
                <w:rFonts w:eastAsia="仿宋_GB2312"/>
                <w:sz w:val="32"/>
              </w:rPr>
              <w:t>日印发</w:t>
            </w:r>
          </w:p>
        </w:tc>
      </w:tr>
    </w:tbl>
    <w:p w:rsidR="007C3904" w:rsidRPr="00997555" w:rsidRDefault="008C26F2" w:rsidP="008C26F2">
      <w:pPr>
        <w:wordWrap w:val="0"/>
        <w:spacing w:line="240" w:lineRule="exact"/>
        <w:rPr>
          <w:rFonts w:ascii="仿宋_GB2312" w:eastAsia="仿宋_GB2312"/>
          <w:sz w:val="30"/>
          <w:szCs w:val="30"/>
        </w:rPr>
      </w:pPr>
      <w:r w:rsidRPr="00997555">
        <w:rPr>
          <w:rFonts w:ascii="仿宋_GB2312" w:eastAsia="仿宋_GB2312" w:hint="eastAsia"/>
          <w:sz w:val="30"/>
          <w:szCs w:val="30"/>
        </w:rPr>
        <w:t xml:space="preserve"> </w:t>
      </w:r>
    </w:p>
    <w:sectPr w:rsidR="007C3904" w:rsidRPr="00997555" w:rsidSect="00CB1318">
      <w:headerReference w:type="default" r:id="rId9"/>
      <w:footerReference w:type="even" r:id="rId10"/>
      <w:footerReference w:type="default" r:id="rId11"/>
      <w:pgSz w:w="11906" w:h="16838" w:code="9"/>
      <w:pgMar w:top="1814" w:right="1531" w:bottom="1701" w:left="1531" w:header="1247" w:footer="1361" w:gutter="0"/>
      <w:cols w:space="425"/>
      <w:docGrid w:type="linesAndChars" w:linePitch="605"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589" w:rsidRDefault="00396589" w:rsidP="008C26F2">
      <w:r>
        <w:separator/>
      </w:r>
    </w:p>
  </w:endnote>
  <w:endnote w:type="continuationSeparator" w:id="1">
    <w:p w:rsidR="00396589" w:rsidRDefault="00396589" w:rsidP="008C26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1A" w:rsidRDefault="00B6752D" w:rsidP="00B041D1">
    <w:pPr>
      <w:pStyle w:val="a4"/>
      <w:framePr w:wrap="around" w:vAnchor="text" w:hAnchor="margin" w:xAlign="outside" w:y="1"/>
      <w:rPr>
        <w:rStyle w:val="a6"/>
      </w:rPr>
    </w:pPr>
    <w:r>
      <w:rPr>
        <w:rStyle w:val="a6"/>
      </w:rPr>
      <w:fldChar w:fldCharType="begin"/>
    </w:r>
    <w:r w:rsidR="007C3904">
      <w:rPr>
        <w:rStyle w:val="a6"/>
      </w:rPr>
      <w:instrText xml:space="preserve">PAGE  </w:instrText>
    </w:r>
    <w:r>
      <w:rPr>
        <w:rStyle w:val="a6"/>
      </w:rPr>
      <w:fldChar w:fldCharType="end"/>
    </w:r>
  </w:p>
  <w:p w:rsidR="005A2A1A" w:rsidRDefault="00396589" w:rsidP="005A2A1A">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1A" w:rsidRPr="005A2A1A" w:rsidRDefault="007C3904" w:rsidP="00B041D1">
    <w:pPr>
      <w:pStyle w:val="a4"/>
      <w:framePr w:wrap="around" w:vAnchor="text" w:hAnchor="margin" w:xAlign="outside" w:y="1"/>
      <w:rPr>
        <w:rStyle w:val="a6"/>
        <w:rFonts w:ascii="宋体" w:hAnsi="宋体"/>
        <w:sz w:val="28"/>
        <w:szCs w:val="28"/>
      </w:rPr>
    </w:pPr>
    <w:r w:rsidRPr="005A2A1A">
      <w:rPr>
        <w:rStyle w:val="a6"/>
        <w:rFonts w:ascii="宋体" w:hAnsi="宋体" w:hint="eastAsia"/>
        <w:sz w:val="28"/>
        <w:szCs w:val="28"/>
      </w:rPr>
      <w:t xml:space="preserve">— </w:t>
    </w:r>
    <w:r w:rsidR="00B6752D" w:rsidRPr="005A2A1A">
      <w:rPr>
        <w:rStyle w:val="a6"/>
        <w:rFonts w:ascii="宋体" w:hAnsi="宋体"/>
        <w:sz w:val="28"/>
        <w:szCs w:val="28"/>
      </w:rPr>
      <w:fldChar w:fldCharType="begin"/>
    </w:r>
    <w:r w:rsidRPr="005A2A1A">
      <w:rPr>
        <w:rStyle w:val="a6"/>
        <w:rFonts w:ascii="宋体" w:hAnsi="宋体"/>
        <w:sz w:val="28"/>
        <w:szCs w:val="28"/>
      </w:rPr>
      <w:instrText xml:space="preserve">PAGE  </w:instrText>
    </w:r>
    <w:r w:rsidR="00B6752D" w:rsidRPr="005A2A1A">
      <w:rPr>
        <w:rStyle w:val="a6"/>
        <w:rFonts w:ascii="宋体" w:hAnsi="宋体"/>
        <w:sz w:val="28"/>
        <w:szCs w:val="28"/>
      </w:rPr>
      <w:fldChar w:fldCharType="separate"/>
    </w:r>
    <w:r w:rsidR="00C72CB8">
      <w:rPr>
        <w:rStyle w:val="a6"/>
        <w:rFonts w:ascii="宋体" w:hAnsi="宋体"/>
        <w:noProof/>
        <w:sz w:val="28"/>
        <w:szCs w:val="28"/>
      </w:rPr>
      <w:t>10</w:t>
    </w:r>
    <w:r w:rsidR="00B6752D" w:rsidRPr="005A2A1A">
      <w:rPr>
        <w:rStyle w:val="a6"/>
        <w:rFonts w:ascii="宋体" w:hAnsi="宋体"/>
        <w:sz w:val="28"/>
        <w:szCs w:val="28"/>
      </w:rPr>
      <w:fldChar w:fldCharType="end"/>
    </w:r>
    <w:r w:rsidRPr="005A2A1A">
      <w:rPr>
        <w:rStyle w:val="a6"/>
        <w:rFonts w:ascii="宋体" w:hAnsi="宋体" w:hint="eastAsia"/>
        <w:sz w:val="28"/>
        <w:szCs w:val="28"/>
      </w:rPr>
      <w:t xml:space="preserve"> —</w:t>
    </w:r>
  </w:p>
  <w:p w:rsidR="005A2A1A" w:rsidRDefault="00396589" w:rsidP="005A2A1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589" w:rsidRDefault="00396589" w:rsidP="008C26F2">
      <w:r>
        <w:separator/>
      </w:r>
    </w:p>
  </w:footnote>
  <w:footnote w:type="continuationSeparator" w:id="1">
    <w:p w:rsidR="00396589" w:rsidRDefault="00396589" w:rsidP="008C26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A1A" w:rsidRDefault="00396589" w:rsidP="00DE123B">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26F2"/>
    <w:rsid w:val="002840B1"/>
    <w:rsid w:val="00396589"/>
    <w:rsid w:val="007C3904"/>
    <w:rsid w:val="008C26F2"/>
    <w:rsid w:val="00997555"/>
    <w:rsid w:val="00B6752D"/>
    <w:rsid w:val="00C72CB8"/>
    <w:rsid w:val="00CE4F0D"/>
    <w:rsid w:val="00F568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6F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C26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C26F2"/>
    <w:rPr>
      <w:sz w:val="18"/>
      <w:szCs w:val="18"/>
    </w:rPr>
  </w:style>
  <w:style w:type="paragraph" w:styleId="a4">
    <w:name w:val="footer"/>
    <w:basedOn w:val="a"/>
    <w:link w:val="Char0"/>
    <w:unhideWhenUsed/>
    <w:rsid w:val="008C26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C26F2"/>
    <w:rPr>
      <w:sz w:val="18"/>
      <w:szCs w:val="18"/>
    </w:rPr>
  </w:style>
  <w:style w:type="paragraph" w:customStyle="1" w:styleId="a5">
    <w:name w:val="正文 + (中文) 方正小标宋简体"/>
    <w:aliases w:val="57 磅,非加粗,字符缩放: 66%,降低量 1 磅,紧缩量  1 磅,行距: 固定值 62 磅"/>
    <w:basedOn w:val="a"/>
    <w:rsid w:val="008C26F2"/>
    <w:pPr>
      <w:spacing w:line="1240" w:lineRule="exact"/>
      <w:jc w:val="center"/>
    </w:pPr>
    <w:rPr>
      <w:rFonts w:eastAsia="方正小标宋简体"/>
      <w:color w:val="FF0000"/>
      <w:spacing w:val="87"/>
      <w:w w:val="63"/>
      <w:kern w:val="0"/>
      <w:position w:val="-2"/>
      <w:sz w:val="114"/>
      <w:szCs w:val="60"/>
    </w:rPr>
  </w:style>
  <w:style w:type="character" w:styleId="a6">
    <w:name w:val="page number"/>
    <w:basedOn w:val="a0"/>
    <w:rsid w:val="008C26F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10</Pages>
  <Words>676</Words>
  <Characters>3856</Characters>
  <Application>Microsoft Office Word</Application>
  <DocSecurity>0</DocSecurity>
  <Lines>32</Lines>
  <Paragraphs>9</Paragraphs>
  <ScaleCrop>false</ScaleCrop>
  <Company>Microsoft</Company>
  <LinksUpToDate>false</LinksUpToDate>
  <CharactersWithSpaces>4523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2023-08-09T06:48:00Z</dcterms:created>
  <dcterms:modified xsi:type="dcterms:W3CDTF">2023-12-21T09:30:00Z</dcterms:modified>
</cp:coreProperties>
</file>