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rPr>
          <w:rFonts w:hint="default" w:ascii="黑体" w:hAnsi="黑体" w:eastAsia="黑体" w:cs="黑体"/>
          <w:szCs w:val="32"/>
          <w:lang w:val="en-US" w:eastAsia="zh-CN"/>
        </w:rPr>
      </w:pPr>
      <w:r>
        <w:rPr>
          <w:rFonts w:hint="eastAsia" w:ascii="黑体" w:hAnsi="黑体" w:eastAsia="黑体" w:cs="黑体"/>
          <w:szCs w:val="32"/>
        </w:rPr>
        <w:t>附件1</w:t>
      </w:r>
      <w:r>
        <w:rPr>
          <w:rFonts w:hint="eastAsia" w:ascii="黑体" w:hAnsi="黑体" w:eastAsia="黑体" w:cs="黑体"/>
          <w:szCs w:val="32"/>
          <w:lang w:val="en-US" w:eastAsia="zh-CN"/>
        </w:rPr>
        <w:t>：</w:t>
      </w:r>
    </w:p>
    <w:p>
      <w:pPr>
        <w:keepNext w:val="0"/>
        <w:keepLines w:val="0"/>
        <w:pageBreakBefore w:val="0"/>
        <w:kinsoku/>
        <w:wordWrap/>
        <w:overflowPunct/>
        <w:topLinePunct w:val="0"/>
        <w:autoSpaceDE/>
        <w:autoSpaceDN/>
        <w:bidi w:val="0"/>
        <w:adjustRightInd/>
        <w:snapToGrid/>
        <w:spacing w:line="600" w:lineRule="exact"/>
        <w:rPr>
          <w:rFonts w:hint="eastAsia" w:ascii="黑体" w:hAnsi="黑体" w:eastAsia="黑体" w:cs="黑体"/>
          <w:szCs w:val="32"/>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highlight w:val="none"/>
          <w:lang w:val="en-US" w:eastAsia="zh-CN"/>
        </w:rPr>
        <w:t>郁南县促进工贸经济</w:t>
      </w:r>
      <w:r>
        <w:rPr>
          <w:rFonts w:hint="eastAsia" w:ascii="方正小标宋简体" w:hAnsi="方正小标宋简体" w:eastAsia="方正小标宋简体" w:cs="方正小标宋简体"/>
          <w:sz w:val="44"/>
          <w:szCs w:val="44"/>
          <w:highlight w:val="none"/>
        </w:rPr>
        <w:t>高质量发展（支持</w:t>
      </w:r>
      <w:r>
        <w:rPr>
          <w:rFonts w:hint="eastAsia" w:ascii="方正小标宋简体" w:hAnsi="方正小标宋简体" w:eastAsia="方正小标宋简体" w:cs="方正小标宋简体"/>
          <w:sz w:val="44"/>
          <w:szCs w:val="44"/>
          <w:highlight w:val="none"/>
          <w:lang w:eastAsia="zh-CN"/>
        </w:rPr>
        <w:t>企业发展上规模上台阶</w:t>
      </w:r>
      <w:r>
        <w:rPr>
          <w:rFonts w:hint="eastAsia" w:ascii="方正小标宋简体" w:hAnsi="方正小标宋简体" w:eastAsia="方正小标宋简体" w:cs="方正小标宋简体"/>
          <w:sz w:val="44"/>
          <w:szCs w:val="44"/>
          <w:highlight w:val="none"/>
        </w:rPr>
        <w:t>）</w:t>
      </w:r>
      <w:r>
        <w:rPr>
          <w:rFonts w:hint="eastAsia" w:ascii="方正小标宋简体" w:hAnsi="方正小标宋简体" w:eastAsia="方正小标宋简体" w:cs="方正小标宋简体"/>
          <w:sz w:val="44"/>
          <w:szCs w:val="44"/>
          <w:lang w:val="en-US" w:eastAsia="zh-CN"/>
        </w:rPr>
        <w:t>项目入库</w:t>
      </w:r>
      <w:r>
        <w:rPr>
          <w:rFonts w:hint="eastAsia" w:ascii="方正小标宋简体" w:hAnsi="方正小标宋简体" w:eastAsia="方正小标宋简体" w:cs="方正小标宋简体"/>
          <w:color w:val="000000"/>
          <w:kern w:val="0"/>
          <w:sz w:val="44"/>
          <w:szCs w:val="44"/>
        </w:rPr>
        <w:t>申报指引</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0" w:firstLineChars="0"/>
        <w:rPr>
          <w:rFonts w:hint="eastAsia" w:ascii="黑体" w:hAnsi="黑体" w:eastAsia="黑体"/>
          <w:sz w:val="32"/>
          <w:szCs w:val="32"/>
        </w:rPr>
      </w:pP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黑体" w:hAnsi="黑体" w:eastAsia="黑体"/>
          <w:sz w:val="32"/>
          <w:szCs w:val="32"/>
        </w:rPr>
      </w:pPr>
      <w:r>
        <w:rPr>
          <w:rFonts w:hint="eastAsia" w:ascii="黑体" w:hAnsi="黑体" w:eastAsia="黑体"/>
          <w:sz w:val="32"/>
          <w:szCs w:val="32"/>
        </w:rPr>
        <w:t>一、支持中小企业上规模</w:t>
      </w:r>
      <w:bookmarkStart w:id="0" w:name="_GoBack"/>
      <w:bookmarkEnd w:id="0"/>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1.奖补对象</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cs="仿宋_GB2312"/>
          <w:szCs w:val="32"/>
          <w:highlight w:val="none"/>
        </w:rPr>
      </w:pPr>
      <w:r>
        <w:rPr>
          <w:rFonts w:hint="eastAsia" w:ascii="仿宋_GB2312" w:hAnsi="仿宋_GB2312" w:cs="仿宋_GB2312"/>
          <w:szCs w:val="32"/>
          <w:highlight w:val="none"/>
          <w:lang w:val="en-US" w:eastAsia="zh-CN"/>
        </w:rPr>
        <w:t xml:space="preserve">对 </w:t>
      </w:r>
      <w:r>
        <w:rPr>
          <w:rFonts w:hint="default" w:ascii="仿宋_GB2312" w:hAnsi="仿宋_GB2312" w:cs="仿宋_GB2312"/>
          <w:szCs w:val="32"/>
          <w:highlight w:val="none"/>
          <w:lang w:val="en-US" w:eastAsia="zh-CN"/>
        </w:rPr>
        <w:t xml:space="preserve">2024 </w:t>
      </w:r>
      <w:r>
        <w:rPr>
          <w:rFonts w:hint="eastAsia" w:ascii="仿宋_GB2312" w:hAnsi="仿宋_GB2312" w:cs="仿宋_GB2312"/>
          <w:szCs w:val="32"/>
          <w:highlight w:val="none"/>
          <w:lang w:val="en-US" w:eastAsia="zh-CN"/>
        </w:rPr>
        <w:t xml:space="preserve">年度以来首次上规并在统计部门申报上规（新投产）但未享受上级政策奖励的工业企业，每家企业给予 </w:t>
      </w:r>
      <w:r>
        <w:rPr>
          <w:rFonts w:hint="default" w:ascii="仿宋_GB2312" w:hAnsi="仿宋_GB2312" w:cs="仿宋_GB2312"/>
          <w:szCs w:val="32"/>
          <w:highlight w:val="none"/>
          <w:lang w:val="en-US" w:eastAsia="zh-CN"/>
        </w:rPr>
        <w:t xml:space="preserve">20 </w:t>
      </w:r>
      <w:r>
        <w:rPr>
          <w:rFonts w:hint="eastAsia" w:ascii="仿宋_GB2312" w:hAnsi="仿宋_GB2312" w:cs="仿宋_GB2312"/>
          <w:szCs w:val="32"/>
          <w:highlight w:val="none"/>
          <w:lang w:val="en-US" w:eastAsia="zh-CN"/>
        </w:rPr>
        <w:t xml:space="preserve">万元事后奖励。 </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cs="仿宋_GB2312"/>
          <w:szCs w:val="32"/>
          <w:highlight w:val="none"/>
          <w:lang w:val="en-US" w:eastAsia="zh-CN"/>
        </w:rPr>
      </w:pPr>
      <w:r>
        <w:rPr>
          <w:rFonts w:hint="eastAsia" w:ascii="仿宋_GB2312" w:hAnsi="仿宋_GB2312" w:cs="仿宋_GB2312"/>
          <w:szCs w:val="32"/>
          <w:highlight w:val="none"/>
          <w:lang w:val="en-US" w:eastAsia="zh-CN"/>
        </w:rPr>
        <w:t>适用于注册及经营在郁南县范围内的制造业行业且诚信经营、依法纳税的具有独立法人资格的企业。</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2.申报材料</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《申报书》（附件2）、《专项奖励资金申请表》（附件2）、项目申报单位承诺书（附件2）、营业执照、202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年企业完税证明、202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年12月企业税务申报表（含有202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年全年申报数据）、202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年财务报表、企业信用报告（在信用中国网站下载打印）、企业照片（反映企业规模、生产线、产品和原材料的照片各一张）、真实性承诺函；按上述顺序将资料装订成册。</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3.申报流程</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此次申报采取线下方式申报，企业将纸质资料提交至</w:t>
      </w:r>
      <w:r>
        <w:rPr>
          <w:rFonts w:hint="eastAsia" w:ascii="仿宋_GB2312" w:hAnsi="仿宋_GB2312" w:eastAsia="仿宋_GB2312" w:cs="仿宋_GB2312"/>
          <w:sz w:val="32"/>
          <w:szCs w:val="32"/>
          <w:lang w:eastAsia="zh-CN"/>
        </w:rPr>
        <w:t>县科工商务局</w:t>
      </w:r>
      <w:r>
        <w:rPr>
          <w:rFonts w:hint="eastAsia" w:ascii="仿宋_GB2312" w:hAnsi="仿宋_GB2312" w:eastAsia="仿宋_GB2312" w:cs="仿宋_GB2312"/>
          <w:sz w:val="32"/>
          <w:szCs w:val="32"/>
        </w:rPr>
        <w:t>，由其进行</w:t>
      </w:r>
      <w:r>
        <w:rPr>
          <w:rFonts w:hint="eastAsia" w:ascii="仿宋_GB2312" w:hAnsi="仿宋_GB2312" w:eastAsia="仿宋_GB2312" w:cs="仿宋_GB2312"/>
          <w:b/>
          <w:bCs/>
          <w:sz w:val="32"/>
          <w:szCs w:val="32"/>
        </w:rPr>
        <w:t>评审</w:t>
      </w:r>
      <w:r>
        <w:rPr>
          <w:rFonts w:hint="eastAsia" w:ascii="仿宋_GB2312" w:hAnsi="仿宋_GB2312" w:eastAsia="仿宋_GB2312" w:cs="仿宋_GB2312"/>
          <w:sz w:val="32"/>
          <w:szCs w:val="32"/>
        </w:rPr>
        <w:t>，并报当地政府审核。</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4.申报要求</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（1）项目单位申报材料（一式</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份，含电子版）于202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日前提交至</w:t>
      </w:r>
      <w:r>
        <w:rPr>
          <w:rFonts w:hint="eastAsia" w:ascii="仿宋_GB2312" w:hAnsi="仿宋_GB2312" w:eastAsia="仿宋_GB2312" w:cs="仿宋_GB2312"/>
          <w:sz w:val="32"/>
          <w:szCs w:val="32"/>
          <w:lang w:eastAsia="zh-CN"/>
        </w:rPr>
        <w:t>郁南县科工商务</w:t>
      </w:r>
      <w:r>
        <w:rPr>
          <w:rFonts w:hint="eastAsia" w:ascii="仿宋_GB2312" w:hAnsi="仿宋_GB2312" w:eastAsia="仿宋_GB2312" w:cs="仿宋_GB2312"/>
          <w:sz w:val="32"/>
          <w:szCs w:val="32"/>
        </w:rPr>
        <w:t>局。</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申报单位要切实加强对奖补资金使用的管理，严格执行财务规章制度和会计核算办法，自觉接受财政、审计、监察部门的监督检查。企业获得普惠性奖励资金应当专款专用，不得用于人员工资及购买车辆等消费性支出，并落实专账管理。</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企业应为未被列入经营异常名录或严重失信主体名单，提供的产品（服务）不属于国家禁止、限制或淘汰类，同时近三年未发生重大安全（含网络安全、数据安全）、质量、环境污染等事故以及偷漏税等违法违规行为。</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w:t>
      </w:r>
      <w:r>
        <w:rPr>
          <w:rFonts w:hint="eastAsia" w:ascii="仿宋_GB2312" w:hAnsi="仿宋_GB2312" w:eastAsia="仿宋_GB2312" w:cs="仿宋_GB2312"/>
          <w:sz w:val="32"/>
          <w:szCs w:val="32"/>
          <w:lang w:eastAsia="zh-CN"/>
        </w:rPr>
        <w:t>科工商务局</w:t>
      </w:r>
      <w:r>
        <w:rPr>
          <w:rFonts w:hint="eastAsia" w:ascii="仿宋_GB2312" w:hAnsi="仿宋_GB2312" w:eastAsia="仿宋_GB2312" w:cs="仿宋_GB2312"/>
          <w:sz w:val="32"/>
          <w:szCs w:val="32"/>
        </w:rPr>
        <w:t>对项目申报材料的完整性、符合性和真实性进行严格审核</w:t>
      </w:r>
      <w:r>
        <w:rPr>
          <w:rFonts w:hint="eastAsia" w:ascii="仿宋_GB2312" w:hAnsi="仿宋_GB2312" w:eastAsia="仿宋_GB2312" w:cs="仿宋_GB2312"/>
          <w:b/>
          <w:bCs/>
          <w:sz w:val="32"/>
          <w:szCs w:val="32"/>
        </w:rPr>
        <w:t>并组织评审</w:t>
      </w:r>
      <w:r>
        <w:rPr>
          <w:rFonts w:hint="eastAsia" w:ascii="仿宋_GB2312" w:hAnsi="仿宋_GB2312" w:eastAsia="仿宋_GB2312" w:cs="仿宋_GB2312"/>
          <w:sz w:val="32"/>
          <w:szCs w:val="32"/>
        </w:rPr>
        <w:t>，对企业及项目的申报条件和申报资格的符合性负责，对审查过程和推荐结果负责，一旦发现问题要及时纠正并作出处理。</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5.工作要求</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（1）项目单位不得以同一项目重复申报或多头申报市级专项资金。</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单位要切实加强对专项资金使用的管理，严格执行财务规章制度和会计核算办法，自觉接受财政、审计、监察部门的监督检查。不得将奖励资金用于国家、省级、市级相关财政资金管理办法明文规定的不得支出范围。</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企业应为未被列入经营异常名录或严重失信主体名单，提供的产品（服务）不属于国家禁止、限制或淘汰类，同时近三年未发生重大安全（含网络安全、数据安全）、质量、环境污染等事故以及偷漏税等违法违规行为。</w:t>
      </w:r>
    </w:p>
    <w:p>
      <w:pPr>
        <w:pStyle w:val="9"/>
        <w:keepNext w:val="0"/>
        <w:keepLines w:val="0"/>
        <w:pageBreakBefore w:val="0"/>
        <w:kinsoku/>
        <w:wordWrap/>
        <w:overflowPunct/>
        <w:topLinePunct w:val="0"/>
        <w:autoSpaceDE/>
        <w:autoSpaceDN/>
        <w:bidi w:val="0"/>
        <w:adjustRightInd/>
        <w:snapToGrid/>
        <w:spacing w:after="0" w:line="600" w:lineRule="exact"/>
        <w:ind w:left="0" w:leftChars="0" w:firstLine="640"/>
        <w:rPr>
          <w:rFonts w:hint="eastAsia" w:ascii="仿宋_GB2312" w:hAnsi="仿宋_GB2312" w:eastAsia="仿宋_GB2312" w:cs="仿宋_GB2312"/>
          <w:sz w:val="32"/>
          <w:szCs w:val="32"/>
        </w:rPr>
        <w:sectPr>
          <w:footerReference r:id="rId4" w:type="first"/>
          <w:footerReference r:id="rId3" w:type="default"/>
          <w:pgSz w:w="11907" w:h="16840"/>
          <w:pgMar w:top="1985" w:right="1531" w:bottom="1985" w:left="1531" w:header="851" w:footer="992" w:gutter="0"/>
          <w:pgNumType w:fmt="decimal" w:start="1"/>
          <w:cols w:space="720" w:num="1"/>
          <w:titlePg/>
          <w:docGrid w:type="lines" w:linePitch="435" w:charSpace="0"/>
        </w:sectPr>
      </w:pPr>
    </w:p>
    <w:p>
      <w:pPr>
        <w:pStyle w:val="3"/>
        <w:bidi w:val="0"/>
        <w:ind w:left="0" w:leftChars="0" w:firstLine="0" w:firstLineChars="0"/>
        <w:rPr>
          <w:rFonts w:hint="eastAsia"/>
          <w:lang w:val="en-US" w:eastAsia="zh-CN"/>
        </w:rPr>
      </w:pPr>
      <w:r>
        <w:rPr>
          <w:rFonts w:hint="eastAsia"/>
          <w:lang w:eastAsia="zh-CN"/>
        </w:rPr>
        <w:t>附件</w:t>
      </w:r>
      <w:r>
        <w:rPr>
          <w:rFonts w:hint="eastAsia"/>
          <w:lang w:val="en-US" w:eastAsia="zh-CN"/>
        </w:rPr>
        <w:t>2：</w:t>
      </w:r>
    </w:p>
    <w:p>
      <w:pPr>
        <w:rPr>
          <w:rFonts w:hint="default"/>
          <w:lang w:val="en-US" w:eastAsia="zh-CN"/>
        </w:rPr>
      </w:pPr>
    </w:p>
    <w:p>
      <w:pPr>
        <w:pStyle w:val="11"/>
        <w:widowControl/>
        <w:spacing w:line="240" w:lineRule="auto"/>
        <w:jc w:val="center"/>
        <w:rPr>
          <w:rFonts w:hint="default" w:ascii="方正小标宋简体" w:hAnsi="方正小标宋简体" w:eastAsia="方正小标宋简体"/>
          <w:spacing w:val="-11"/>
          <w:kern w:val="0"/>
          <w:sz w:val="44"/>
          <w:szCs w:val="16"/>
        </w:rPr>
      </w:pPr>
      <w:r>
        <w:rPr>
          <w:rFonts w:hint="eastAsia" w:ascii="方正小标宋简体" w:hAnsi="方正小标宋简体" w:eastAsia="方正小标宋简体" w:cs="方正小标宋简体"/>
          <w:sz w:val="44"/>
          <w:szCs w:val="44"/>
          <w:highlight w:val="none"/>
          <w:lang w:val="en-US" w:eastAsia="zh-CN"/>
        </w:rPr>
        <w:t>郁南县促进工贸经济</w:t>
      </w:r>
      <w:r>
        <w:rPr>
          <w:rFonts w:hint="eastAsia" w:ascii="方正小标宋简体" w:hAnsi="方正小标宋简体" w:eastAsia="方正小标宋简体" w:cs="方正小标宋简体"/>
          <w:sz w:val="44"/>
          <w:szCs w:val="44"/>
          <w:highlight w:val="none"/>
        </w:rPr>
        <w:t>高质量发展（支持</w:t>
      </w:r>
      <w:r>
        <w:rPr>
          <w:rFonts w:hint="eastAsia" w:ascii="方正小标宋简体" w:hAnsi="方正小标宋简体" w:eastAsia="方正小标宋简体" w:cs="方正小标宋简体"/>
          <w:sz w:val="44"/>
          <w:szCs w:val="44"/>
          <w:highlight w:val="none"/>
          <w:lang w:eastAsia="zh-CN"/>
        </w:rPr>
        <w:t>企业发展上规模上台阶</w:t>
      </w:r>
      <w:r>
        <w:rPr>
          <w:rFonts w:hint="eastAsia" w:ascii="方正小标宋简体" w:hAnsi="方正小标宋简体" w:eastAsia="方正小标宋简体" w:cs="方正小标宋简体"/>
          <w:sz w:val="44"/>
          <w:szCs w:val="44"/>
          <w:highlight w:val="none"/>
        </w:rPr>
        <w:t>）</w:t>
      </w:r>
      <w:r>
        <w:rPr>
          <w:rFonts w:hint="eastAsia" w:ascii="方正小标宋简体" w:hAnsi="方正小标宋简体" w:eastAsia="方正小标宋简体" w:cs="方正小标宋简体"/>
          <w:sz w:val="44"/>
          <w:szCs w:val="44"/>
          <w:lang w:val="en-US" w:eastAsia="zh-CN"/>
        </w:rPr>
        <w:t>项目入库</w:t>
      </w:r>
      <w:r>
        <w:rPr>
          <w:rFonts w:ascii="方正小标宋简体" w:hAnsi="方正小标宋简体" w:eastAsia="方正小标宋简体"/>
          <w:spacing w:val="-11"/>
          <w:kern w:val="0"/>
          <w:sz w:val="44"/>
          <w:szCs w:val="16"/>
        </w:rPr>
        <w:t>申</w:t>
      </w:r>
      <w:r>
        <w:rPr>
          <w:rFonts w:hint="eastAsia" w:ascii="方正小标宋简体" w:hAnsi="方正小标宋简体" w:eastAsia="方正小标宋简体"/>
          <w:spacing w:val="-11"/>
          <w:kern w:val="0"/>
          <w:sz w:val="44"/>
          <w:szCs w:val="16"/>
          <w:lang w:val="en-US" w:eastAsia="zh-CN"/>
        </w:rPr>
        <w:t>请书</w:t>
      </w:r>
      <w:r>
        <w:rPr>
          <w:rFonts w:ascii="方正小标宋简体" w:hAnsi="方正小标宋简体" w:eastAsia="方正小标宋简体"/>
          <w:spacing w:val="-11"/>
          <w:kern w:val="0"/>
          <w:sz w:val="44"/>
          <w:szCs w:val="16"/>
        </w:rPr>
        <w:t>（</w:t>
      </w:r>
      <w:r>
        <w:rPr>
          <w:rFonts w:hint="eastAsia" w:ascii="方正小标宋简体" w:hAnsi="方正小标宋简体" w:eastAsia="方正小标宋简体"/>
          <w:spacing w:val="-11"/>
          <w:kern w:val="0"/>
          <w:sz w:val="44"/>
          <w:szCs w:val="16"/>
          <w:lang w:val="en-US" w:eastAsia="zh-CN"/>
        </w:rPr>
        <w:t>模版</w:t>
      </w:r>
      <w:r>
        <w:rPr>
          <w:rFonts w:ascii="方正小标宋简体" w:hAnsi="方正小标宋简体" w:eastAsia="方正小标宋简体"/>
          <w:spacing w:val="-11"/>
          <w:kern w:val="0"/>
          <w:sz w:val="44"/>
          <w:szCs w:val="16"/>
        </w:rPr>
        <w:t>）</w:t>
      </w:r>
    </w:p>
    <w:p>
      <w:pPr>
        <w:pStyle w:val="11"/>
        <w:widowControl/>
        <w:jc w:val="center"/>
        <w:rPr>
          <w:rFonts w:hint="default" w:ascii="楷体_GB2312" w:hAnsi="楷体_GB2312" w:eastAsia="楷体_GB2312"/>
        </w:rPr>
      </w:pPr>
    </w:p>
    <w:p>
      <w:pPr>
        <w:pStyle w:val="11"/>
        <w:widowControl/>
        <w:jc w:val="center"/>
        <w:rPr>
          <w:rFonts w:hint="default" w:eastAsia="黑体"/>
          <w:b/>
          <w:kern w:val="0"/>
        </w:rPr>
      </w:pPr>
    </w:p>
    <w:p>
      <w:pPr>
        <w:pStyle w:val="11"/>
        <w:widowControl/>
        <w:jc w:val="center"/>
        <w:rPr>
          <w:rFonts w:hint="default" w:eastAsia="黑体"/>
          <w:b/>
          <w:kern w:val="0"/>
        </w:rPr>
      </w:pPr>
    </w:p>
    <w:p>
      <w:pPr>
        <w:pStyle w:val="11"/>
        <w:widowControl/>
        <w:jc w:val="center"/>
        <w:rPr>
          <w:rFonts w:hint="default" w:eastAsia="黑体"/>
          <w:b/>
          <w:kern w:val="0"/>
        </w:rPr>
      </w:pPr>
    </w:p>
    <w:p>
      <w:pPr>
        <w:pStyle w:val="11"/>
        <w:widowControl/>
        <w:jc w:val="center"/>
        <w:rPr>
          <w:rFonts w:hint="default" w:eastAsia="黑体"/>
          <w:b/>
          <w:kern w:val="0"/>
        </w:rPr>
      </w:pPr>
    </w:p>
    <w:p>
      <w:pPr>
        <w:pStyle w:val="11"/>
        <w:widowControl/>
        <w:jc w:val="center"/>
        <w:rPr>
          <w:rFonts w:hint="default" w:eastAsia="黑体"/>
          <w:b/>
          <w:kern w:val="0"/>
        </w:rPr>
      </w:pPr>
    </w:p>
    <w:p>
      <w:pPr>
        <w:pStyle w:val="11"/>
        <w:widowControl/>
        <w:spacing w:line="600" w:lineRule="exact"/>
        <w:ind w:firstLine="602"/>
        <w:rPr>
          <w:rFonts w:hint="eastAsia" w:ascii="宋体" w:hAnsi="宋体" w:eastAsia="宋体"/>
          <w:b/>
          <w:bCs w:val="0"/>
          <w:kern w:val="0"/>
          <w:sz w:val="30"/>
          <w:szCs w:val="20"/>
        </w:rPr>
      </w:pPr>
      <w:r>
        <w:rPr>
          <w:rFonts w:hint="eastAsia" w:ascii="宋体" w:hAnsi="宋体" w:eastAsia="宋体"/>
          <w:b/>
          <w:bCs w:val="0"/>
          <w:kern w:val="0"/>
          <w:sz w:val="30"/>
          <w:szCs w:val="20"/>
        </w:rPr>
        <w:t>申报方向：</w:t>
      </w:r>
    </w:p>
    <w:p>
      <w:pPr>
        <w:pStyle w:val="4"/>
        <w:bidi w:val="0"/>
        <w:spacing w:line="560" w:lineRule="exact"/>
        <w:ind w:firstLine="1179" w:firstLineChars="397"/>
        <w:rPr>
          <w:rFonts w:hint="eastAsia"/>
        </w:rPr>
      </w:pPr>
      <w:r>
        <w:rPr>
          <w:rFonts w:hint="eastAsia"/>
        </w:rPr>
        <w:sym w:font="Wingdings 2" w:char="00A3"/>
      </w:r>
      <w:r>
        <w:rPr>
          <w:rFonts w:hint="default" w:ascii="仿宋_GB2312" w:hAnsi="仿宋_GB2312" w:cs="仿宋_GB2312"/>
          <w:szCs w:val="32"/>
          <w:highlight w:val="none"/>
          <w:lang w:val="en-US" w:eastAsia="zh-CN"/>
        </w:rPr>
        <w:t>202</w:t>
      </w:r>
      <w:r>
        <w:rPr>
          <w:rFonts w:hint="eastAsia" w:ascii="仿宋_GB2312" w:hAnsi="仿宋_GB2312" w:cs="仿宋_GB2312"/>
          <w:szCs w:val="32"/>
          <w:highlight w:val="none"/>
          <w:lang w:val="en-US" w:eastAsia="zh-CN"/>
        </w:rPr>
        <w:t>4年度以来首次上规并在统计部门申报上规但未享受上级政策奖励的工业企业</w:t>
      </w:r>
    </w:p>
    <w:p>
      <w:pPr>
        <w:bidi w:val="0"/>
        <w:spacing w:line="560" w:lineRule="exact"/>
        <w:ind w:firstLine="1782" w:firstLineChars="600"/>
        <w:rPr>
          <w:rFonts w:hint="eastAsia"/>
          <w:lang w:eastAsia="zh-CN"/>
        </w:rPr>
      </w:pPr>
    </w:p>
    <w:p>
      <w:pPr>
        <w:pStyle w:val="11"/>
        <w:widowControl/>
        <w:spacing w:line="600" w:lineRule="exact"/>
        <w:ind w:firstLine="599" w:firstLineChars="216"/>
        <w:rPr>
          <w:b/>
          <w:kern w:val="0"/>
          <w:sz w:val="30"/>
        </w:rPr>
      </w:pPr>
      <w:r>
        <w:rPr>
          <w:rFonts w:ascii="宋体" w:hAnsi="宋体"/>
          <w:b/>
          <w:kern w:val="0"/>
          <w:sz w:val="30"/>
        </w:rPr>
        <w:t>申 报 单 位（单位公章）：</w:t>
      </w:r>
      <w:r>
        <w:rPr>
          <w:b/>
          <w:kern w:val="0"/>
          <w:sz w:val="30"/>
        </w:rPr>
        <w:t xml:space="preserve"> </w:t>
      </w:r>
    </w:p>
    <w:p>
      <w:pPr>
        <w:pStyle w:val="11"/>
        <w:widowControl/>
        <w:spacing w:line="600" w:lineRule="exact"/>
        <w:ind w:firstLine="599" w:firstLineChars="216"/>
        <w:rPr>
          <w:rFonts w:hint="default" w:eastAsia="黑体"/>
          <w:b/>
          <w:kern w:val="0"/>
        </w:rPr>
      </w:pPr>
      <w:r>
        <w:rPr>
          <w:b/>
          <w:kern w:val="0"/>
          <w:sz w:val="30"/>
        </w:rPr>
        <w:t>申</w:t>
      </w:r>
      <w:r>
        <w:rPr>
          <w:rFonts w:hint="default"/>
          <w:b/>
          <w:kern w:val="0"/>
          <w:sz w:val="30"/>
        </w:rPr>
        <w:t xml:space="preserve"> </w:t>
      </w:r>
      <w:r>
        <w:rPr>
          <w:b/>
          <w:kern w:val="0"/>
          <w:sz w:val="30"/>
        </w:rPr>
        <w:t>报</w:t>
      </w:r>
      <w:r>
        <w:rPr>
          <w:rFonts w:hint="default"/>
          <w:b/>
          <w:kern w:val="0"/>
          <w:sz w:val="30"/>
        </w:rPr>
        <w:t xml:space="preserve"> </w:t>
      </w:r>
      <w:r>
        <w:rPr>
          <w:b/>
          <w:kern w:val="0"/>
          <w:sz w:val="30"/>
        </w:rPr>
        <w:t>日</w:t>
      </w:r>
      <w:r>
        <w:rPr>
          <w:rFonts w:hint="default"/>
          <w:b/>
          <w:kern w:val="0"/>
          <w:sz w:val="30"/>
        </w:rPr>
        <w:t xml:space="preserve"> </w:t>
      </w:r>
      <w:r>
        <w:rPr>
          <w:b/>
          <w:kern w:val="0"/>
          <w:sz w:val="30"/>
        </w:rPr>
        <w:t>期：</w:t>
      </w:r>
      <w:r>
        <w:rPr>
          <w:rFonts w:hint="default" w:hAnsi="宋体"/>
          <w:kern w:val="0"/>
          <w:sz w:val="30"/>
        </w:rPr>
        <w:t xml:space="preserve">                     </w:t>
      </w:r>
      <w:r>
        <w:rPr>
          <w:rFonts w:hint="default"/>
          <w:kern w:val="0"/>
          <w:sz w:val="30"/>
        </w:rPr>
        <w:t xml:space="preserve"> </w:t>
      </w:r>
    </w:p>
    <w:p>
      <w:pPr>
        <w:pStyle w:val="11"/>
        <w:widowControl/>
        <w:autoSpaceDN w:val="0"/>
        <w:spacing w:line="360" w:lineRule="auto"/>
        <w:rPr>
          <w:rFonts w:hint="default"/>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720" w:num="1"/>
          <w:rtlGutter w:val="0"/>
          <w:docGrid w:type="linesAndChars" w:linePitch="634" w:charSpace="-4784"/>
        </w:sectPr>
      </w:pPr>
      <w:r>
        <w:rPr>
          <w:rFonts w:hint="default"/>
          <w:b/>
          <w:kern w:val="0"/>
          <w:sz w:val="30"/>
        </w:rPr>
        <w:t xml:space="preserve">  </w:t>
      </w:r>
    </w:p>
    <w:tbl>
      <w:tblPr>
        <w:tblStyle w:val="7"/>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904"/>
        <w:gridCol w:w="952"/>
        <w:gridCol w:w="862"/>
        <w:gridCol w:w="383"/>
        <w:gridCol w:w="1452"/>
        <w:gridCol w:w="882"/>
        <w:gridCol w:w="196"/>
        <w:gridCol w:w="352"/>
        <w:gridCol w:w="1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9780" w:type="dxa"/>
            <w:gridSpan w:val="10"/>
            <w:noWrap w:val="0"/>
            <w:vAlign w:val="center"/>
          </w:tcPr>
          <w:p>
            <w:pPr>
              <w:pStyle w:val="12"/>
              <w:bidi w:val="0"/>
            </w:pPr>
            <w:r>
              <w:rPr>
                <w:b/>
                <w:bCs/>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rPr>
                <w:rFonts w:hint="eastAsia" w:eastAsia="仿宋_GB2312"/>
                <w:lang w:eastAsia="zh-CN"/>
              </w:rPr>
            </w:pPr>
            <w:r>
              <w:t>企业名称</w:t>
            </w:r>
            <w:r>
              <w:rPr>
                <w:rFonts w:hint="eastAsia"/>
                <w:lang w:eastAsia="zh-CN"/>
              </w:rPr>
              <w:t>（</w:t>
            </w:r>
            <w:r>
              <w:rPr>
                <w:rFonts w:hint="eastAsia"/>
                <w:lang w:val="en-US" w:eastAsia="zh-CN"/>
              </w:rPr>
              <w:t>盖章</w:t>
            </w:r>
            <w:r>
              <w:rPr>
                <w:rFonts w:hint="eastAsia"/>
                <w:lang w:eastAsia="zh-CN"/>
              </w:rPr>
              <w:t>）</w:t>
            </w:r>
          </w:p>
        </w:tc>
        <w:tc>
          <w:tcPr>
            <w:tcW w:w="7821" w:type="dxa"/>
            <w:gridSpan w:val="9"/>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营业执照地址</w:t>
            </w:r>
          </w:p>
        </w:tc>
        <w:tc>
          <w:tcPr>
            <w:tcW w:w="7821" w:type="dxa"/>
            <w:gridSpan w:val="9"/>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统一社会信用代码</w:t>
            </w:r>
          </w:p>
        </w:tc>
        <w:tc>
          <w:tcPr>
            <w:tcW w:w="2718" w:type="dxa"/>
            <w:gridSpan w:val="3"/>
            <w:noWrap w:val="0"/>
            <w:vAlign w:val="center"/>
          </w:tcPr>
          <w:p>
            <w:pPr>
              <w:pStyle w:val="12"/>
              <w:bidi w:val="0"/>
              <w:jc w:val="center"/>
            </w:pPr>
          </w:p>
        </w:tc>
        <w:tc>
          <w:tcPr>
            <w:tcW w:w="1835" w:type="dxa"/>
            <w:gridSpan w:val="2"/>
            <w:noWrap w:val="0"/>
            <w:vAlign w:val="center"/>
          </w:tcPr>
          <w:p>
            <w:pPr>
              <w:pStyle w:val="12"/>
              <w:bidi w:val="0"/>
              <w:jc w:val="center"/>
            </w:pPr>
            <w:r>
              <w:t>所属</w:t>
            </w:r>
            <w:r>
              <w:rPr>
                <w:rFonts w:hint="eastAsia"/>
                <w:lang w:eastAsia="zh-CN"/>
              </w:rPr>
              <w:t>县（市、区）</w:t>
            </w:r>
          </w:p>
        </w:tc>
        <w:tc>
          <w:tcPr>
            <w:tcW w:w="3268" w:type="dxa"/>
            <w:gridSpan w:val="4"/>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注册资本</w:t>
            </w:r>
          </w:p>
        </w:tc>
        <w:tc>
          <w:tcPr>
            <w:tcW w:w="2718" w:type="dxa"/>
            <w:gridSpan w:val="3"/>
            <w:noWrap w:val="0"/>
            <w:vAlign w:val="center"/>
          </w:tcPr>
          <w:p>
            <w:pPr>
              <w:pStyle w:val="12"/>
              <w:bidi w:val="0"/>
              <w:jc w:val="right"/>
              <w:rPr>
                <w:rFonts w:hint="eastAsia" w:eastAsia="仿宋_GB2312"/>
                <w:lang w:eastAsia="zh-CN"/>
              </w:rPr>
            </w:pPr>
            <w:r>
              <w:rPr>
                <w:rFonts w:hint="eastAsia"/>
                <w:lang w:eastAsia="zh-CN"/>
              </w:rPr>
              <w:t>（</w:t>
            </w:r>
            <w:r>
              <w:t>人民币</w:t>
            </w:r>
            <w:r>
              <w:rPr>
                <w:rFonts w:hint="eastAsia"/>
                <w:lang w:eastAsia="zh-CN"/>
              </w:rPr>
              <w:t>）</w:t>
            </w:r>
          </w:p>
        </w:tc>
        <w:tc>
          <w:tcPr>
            <w:tcW w:w="1835" w:type="dxa"/>
            <w:gridSpan w:val="2"/>
            <w:noWrap w:val="0"/>
            <w:vAlign w:val="center"/>
          </w:tcPr>
          <w:p>
            <w:pPr>
              <w:pStyle w:val="12"/>
              <w:bidi w:val="0"/>
              <w:jc w:val="center"/>
            </w:pPr>
            <w:r>
              <w:t>成立日期</w:t>
            </w:r>
          </w:p>
        </w:tc>
        <w:tc>
          <w:tcPr>
            <w:tcW w:w="3268" w:type="dxa"/>
            <w:gridSpan w:val="4"/>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pPr>
            <w:r>
              <w:t>企业主要出资方的国别（或地区）</w:t>
            </w:r>
          </w:p>
        </w:tc>
        <w:tc>
          <w:tcPr>
            <w:tcW w:w="7821" w:type="dxa"/>
            <w:gridSpan w:val="9"/>
            <w:noWrap w:val="0"/>
            <w:vAlign w:val="center"/>
          </w:tcPr>
          <w:p>
            <w:pPr>
              <w:pStyle w:val="12"/>
              <w:bidi w:val="0"/>
              <w:rPr>
                <w:rFonts w:hint="default" w:eastAsia="仿宋_GB2312"/>
                <w:lang w:val="en-US" w:eastAsia="zh-CN"/>
              </w:rPr>
            </w:pPr>
            <w:r>
              <w:rPr>
                <w:rFonts w:hint="eastAsia"/>
                <w:lang w:eastAsia="zh-CN"/>
              </w:rPr>
              <w:t>□国有</w:t>
            </w:r>
            <w:r>
              <w:t xml:space="preserve"> </w:t>
            </w:r>
            <w:r>
              <w:rPr>
                <w:rFonts w:hint="eastAsia"/>
                <w:lang w:val="en-US" w:eastAsia="zh-CN"/>
              </w:rPr>
              <w:t xml:space="preserve"> </w:t>
            </w:r>
            <w:r>
              <w:rPr>
                <w:rFonts w:hint="eastAsia"/>
                <w:lang w:eastAsia="zh-CN"/>
              </w:rPr>
              <w:t>□民营</w:t>
            </w:r>
            <w:r>
              <w:rPr>
                <w:rFonts w:hint="eastAsia"/>
                <w:lang w:val="en-US" w:eastAsia="zh-CN"/>
              </w:rPr>
              <w:t xml:space="preserve"> </w:t>
            </w:r>
            <w:r>
              <w:t xml:space="preserve"> </w:t>
            </w:r>
            <w:r>
              <w:rPr>
                <w:rFonts w:hint="eastAsia"/>
                <w:lang w:eastAsia="zh-CN"/>
              </w:rPr>
              <w:t>□港澳台资</w:t>
            </w:r>
            <w:r>
              <w:t xml:space="preserve"> </w:t>
            </w:r>
            <w:r>
              <w:rPr>
                <w:rFonts w:hint="eastAsia"/>
                <w:lang w:val="en-US" w:eastAsia="zh-CN"/>
              </w:rPr>
              <w:t xml:space="preserve"> </w:t>
            </w:r>
            <w:r>
              <w:t xml:space="preserve"> </w:t>
            </w:r>
            <w:r>
              <w:rPr>
                <w:rFonts w:hint="eastAsia"/>
                <w:lang w:eastAsia="zh-CN"/>
              </w:rPr>
              <w:t>□</w:t>
            </w:r>
            <w:r>
              <w:t>其他</w:t>
            </w:r>
            <w:r>
              <w:rPr>
                <w:rFonts w:hint="eastAsia"/>
                <w:lang w:eastAsia="zh-CN"/>
              </w:rPr>
              <w:t>外资</w:t>
            </w:r>
            <w:r>
              <w:t>（请填写）_______</w:t>
            </w:r>
            <w:r>
              <w:rPr>
                <w:rFonts w:hint="eastAsia"/>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银行开户名</w:t>
            </w:r>
          </w:p>
        </w:tc>
        <w:tc>
          <w:tcPr>
            <w:tcW w:w="7821" w:type="dxa"/>
            <w:gridSpan w:val="9"/>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rPr>
                <w:lang w:val="en-US" w:eastAsia="zh-CN"/>
              </w:rPr>
            </w:pPr>
            <w:r>
              <w:rPr>
                <w:lang w:val="en-US" w:eastAsia="zh-CN"/>
              </w:rPr>
              <w:t>开户银行全称</w:t>
            </w:r>
          </w:p>
        </w:tc>
        <w:tc>
          <w:tcPr>
            <w:tcW w:w="2718" w:type="dxa"/>
            <w:gridSpan w:val="3"/>
            <w:noWrap w:val="0"/>
            <w:vAlign w:val="center"/>
          </w:tcPr>
          <w:p>
            <w:pPr>
              <w:pStyle w:val="12"/>
              <w:bidi w:val="0"/>
              <w:jc w:val="center"/>
              <w:rPr>
                <w:lang w:val="en-US" w:eastAsia="zh-CN"/>
              </w:rPr>
            </w:pPr>
          </w:p>
        </w:tc>
        <w:tc>
          <w:tcPr>
            <w:tcW w:w="1835" w:type="dxa"/>
            <w:gridSpan w:val="2"/>
            <w:noWrap w:val="0"/>
            <w:vAlign w:val="center"/>
          </w:tcPr>
          <w:p>
            <w:pPr>
              <w:pStyle w:val="12"/>
              <w:bidi w:val="0"/>
              <w:jc w:val="center"/>
              <w:rPr>
                <w:lang w:val="en-US" w:eastAsia="zh-CN"/>
              </w:rPr>
            </w:pPr>
            <w:r>
              <w:rPr>
                <w:lang w:val="en-US" w:eastAsia="zh-CN"/>
              </w:rPr>
              <w:t>开户银行账号</w:t>
            </w:r>
          </w:p>
        </w:tc>
        <w:tc>
          <w:tcPr>
            <w:tcW w:w="3268" w:type="dxa"/>
            <w:gridSpan w:val="4"/>
            <w:noWrap w:val="0"/>
            <w:vAlign w:val="center"/>
          </w:tcPr>
          <w:p>
            <w:pPr>
              <w:pStyle w:val="12"/>
              <w:bidi w:val="0"/>
              <w:jc w:val="center"/>
              <w:rPr>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法定代表人</w:t>
            </w:r>
          </w:p>
        </w:tc>
        <w:tc>
          <w:tcPr>
            <w:tcW w:w="1856" w:type="dxa"/>
            <w:gridSpan w:val="2"/>
            <w:noWrap w:val="0"/>
            <w:vAlign w:val="center"/>
          </w:tcPr>
          <w:p>
            <w:pPr>
              <w:pStyle w:val="12"/>
              <w:bidi w:val="0"/>
              <w:jc w:val="center"/>
            </w:pPr>
          </w:p>
        </w:tc>
        <w:tc>
          <w:tcPr>
            <w:tcW w:w="862" w:type="dxa"/>
            <w:noWrap w:val="0"/>
            <w:vAlign w:val="center"/>
          </w:tcPr>
          <w:p>
            <w:pPr>
              <w:pStyle w:val="12"/>
              <w:bidi w:val="0"/>
              <w:jc w:val="center"/>
            </w:pPr>
            <w:r>
              <w:t>手机</w:t>
            </w:r>
          </w:p>
        </w:tc>
        <w:tc>
          <w:tcPr>
            <w:tcW w:w="1835" w:type="dxa"/>
            <w:gridSpan w:val="2"/>
            <w:noWrap w:val="0"/>
            <w:vAlign w:val="center"/>
          </w:tcPr>
          <w:p>
            <w:pPr>
              <w:pStyle w:val="12"/>
              <w:bidi w:val="0"/>
              <w:jc w:val="center"/>
            </w:pPr>
          </w:p>
        </w:tc>
        <w:tc>
          <w:tcPr>
            <w:tcW w:w="1430" w:type="dxa"/>
            <w:gridSpan w:val="3"/>
            <w:noWrap w:val="0"/>
            <w:vAlign w:val="center"/>
          </w:tcPr>
          <w:p>
            <w:pPr>
              <w:pStyle w:val="12"/>
              <w:bidi w:val="0"/>
              <w:jc w:val="center"/>
            </w:pPr>
            <w:r>
              <w:t>电子邮箱</w:t>
            </w:r>
          </w:p>
        </w:tc>
        <w:tc>
          <w:tcPr>
            <w:tcW w:w="1838" w:type="dxa"/>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申报联系人</w:t>
            </w:r>
          </w:p>
        </w:tc>
        <w:tc>
          <w:tcPr>
            <w:tcW w:w="1856" w:type="dxa"/>
            <w:gridSpan w:val="2"/>
            <w:noWrap w:val="0"/>
            <w:vAlign w:val="center"/>
          </w:tcPr>
          <w:p>
            <w:pPr>
              <w:pStyle w:val="12"/>
              <w:bidi w:val="0"/>
              <w:jc w:val="center"/>
            </w:pPr>
          </w:p>
        </w:tc>
        <w:tc>
          <w:tcPr>
            <w:tcW w:w="862" w:type="dxa"/>
            <w:noWrap w:val="0"/>
            <w:vAlign w:val="center"/>
          </w:tcPr>
          <w:p>
            <w:pPr>
              <w:pStyle w:val="12"/>
              <w:bidi w:val="0"/>
              <w:jc w:val="center"/>
            </w:pPr>
            <w:r>
              <w:t>手机</w:t>
            </w:r>
          </w:p>
        </w:tc>
        <w:tc>
          <w:tcPr>
            <w:tcW w:w="1835" w:type="dxa"/>
            <w:gridSpan w:val="2"/>
            <w:noWrap w:val="0"/>
            <w:vAlign w:val="center"/>
          </w:tcPr>
          <w:p>
            <w:pPr>
              <w:pStyle w:val="12"/>
              <w:bidi w:val="0"/>
              <w:jc w:val="center"/>
            </w:pPr>
          </w:p>
        </w:tc>
        <w:tc>
          <w:tcPr>
            <w:tcW w:w="1430" w:type="dxa"/>
            <w:gridSpan w:val="3"/>
            <w:noWrap w:val="0"/>
            <w:vAlign w:val="center"/>
          </w:tcPr>
          <w:p>
            <w:pPr>
              <w:pStyle w:val="12"/>
              <w:bidi w:val="0"/>
              <w:jc w:val="center"/>
            </w:pPr>
            <w:r>
              <w:t>电子邮箱</w:t>
            </w:r>
          </w:p>
        </w:tc>
        <w:tc>
          <w:tcPr>
            <w:tcW w:w="1838" w:type="dxa"/>
            <w:noWrap w:val="0"/>
            <w:vAlign w:val="center"/>
          </w:tcPr>
          <w:p>
            <w:pPr>
              <w:pStyle w:val="12"/>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0" w:type="dxa"/>
            <w:gridSpan w:val="10"/>
            <w:noWrap w:val="0"/>
            <w:vAlign w:val="center"/>
          </w:tcPr>
          <w:p>
            <w:pPr>
              <w:pStyle w:val="12"/>
              <w:bidi w:val="0"/>
            </w:pPr>
            <w:r>
              <w:rPr>
                <w:b/>
                <w:bCs/>
              </w:rPr>
              <w:t>二、经营内容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rPr>
                <w:rFonts w:hint="eastAsia"/>
                <w:spacing w:val="20"/>
                <w:sz w:val="24"/>
              </w:rPr>
            </w:pPr>
            <w:r>
              <w:rPr>
                <w:rFonts w:hint="eastAsia"/>
                <w:spacing w:val="20"/>
                <w:sz w:val="24"/>
              </w:rPr>
              <w:t>所属行业</w:t>
            </w:r>
          </w:p>
        </w:tc>
        <w:tc>
          <w:tcPr>
            <w:tcW w:w="2718" w:type="dxa"/>
            <w:gridSpan w:val="3"/>
            <w:noWrap w:val="0"/>
            <w:vAlign w:val="center"/>
          </w:tcPr>
          <w:p>
            <w:pPr>
              <w:pStyle w:val="12"/>
              <w:bidi w:val="0"/>
              <w:rPr>
                <w:rFonts w:hint="eastAsia" w:eastAsia="仿宋_GB2312"/>
                <w:lang w:eastAsia="zh-CN"/>
              </w:rPr>
            </w:pPr>
            <w:r>
              <w:t>大类</w:t>
            </w:r>
            <w:r>
              <w:rPr>
                <w:rFonts w:hint="eastAsia"/>
                <w:lang w:eastAsia="zh-CN"/>
              </w:rPr>
              <w:t>：</w:t>
            </w:r>
          </w:p>
        </w:tc>
        <w:tc>
          <w:tcPr>
            <w:tcW w:w="2717" w:type="dxa"/>
            <w:gridSpan w:val="3"/>
            <w:noWrap w:val="0"/>
            <w:vAlign w:val="center"/>
          </w:tcPr>
          <w:p>
            <w:pPr>
              <w:pStyle w:val="12"/>
              <w:bidi w:val="0"/>
              <w:rPr>
                <w:rFonts w:hint="eastAsia" w:eastAsia="仿宋_GB2312"/>
                <w:lang w:eastAsia="zh-CN"/>
              </w:rPr>
            </w:pPr>
            <w:r>
              <w:t>中类</w:t>
            </w:r>
            <w:r>
              <w:rPr>
                <w:rFonts w:hint="eastAsia"/>
                <w:lang w:eastAsia="zh-CN"/>
              </w:rPr>
              <w:t>：</w:t>
            </w:r>
          </w:p>
        </w:tc>
        <w:tc>
          <w:tcPr>
            <w:tcW w:w="2386" w:type="dxa"/>
            <w:gridSpan w:val="3"/>
            <w:noWrap w:val="0"/>
            <w:vAlign w:val="center"/>
          </w:tcPr>
          <w:p>
            <w:pPr>
              <w:pStyle w:val="12"/>
              <w:bidi w:val="0"/>
              <w:rPr>
                <w:rFonts w:hint="eastAsia" w:eastAsia="仿宋_GB2312"/>
                <w:lang w:eastAsia="zh-CN"/>
              </w:rPr>
            </w:pPr>
            <w:r>
              <w:t>小类</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rPr>
                <w:rFonts w:hint="eastAsia"/>
                <w:spacing w:val="20"/>
                <w:sz w:val="24"/>
              </w:rPr>
            </w:pPr>
            <w:r>
              <w:rPr>
                <w:rFonts w:hint="eastAsia"/>
                <w:spacing w:val="20"/>
                <w:sz w:val="24"/>
              </w:rPr>
              <w:t>主营业务范围</w:t>
            </w:r>
          </w:p>
        </w:tc>
        <w:tc>
          <w:tcPr>
            <w:tcW w:w="7821" w:type="dxa"/>
            <w:gridSpan w:val="9"/>
            <w:noWrap w:val="0"/>
            <w:vAlign w:val="center"/>
          </w:tcPr>
          <w:p>
            <w:pPr>
              <w:pStyle w:val="12"/>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959" w:type="dxa"/>
            <w:noWrap w:val="0"/>
            <w:vAlign w:val="center"/>
          </w:tcPr>
          <w:p>
            <w:pPr>
              <w:pStyle w:val="12"/>
              <w:bidi w:val="0"/>
              <w:jc w:val="center"/>
              <w:rPr>
                <w:rFonts w:hint="eastAsia"/>
                <w:spacing w:val="20"/>
                <w:sz w:val="24"/>
              </w:rPr>
            </w:pPr>
            <w:r>
              <w:rPr>
                <w:rFonts w:hint="eastAsia"/>
                <w:spacing w:val="20"/>
                <w:sz w:val="24"/>
              </w:rPr>
              <w:t>企业简介</w:t>
            </w:r>
          </w:p>
        </w:tc>
        <w:tc>
          <w:tcPr>
            <w:tcW w:w="7821" w:type="dxa"/>
            <w:gridSpan w:val="9"/>
            <w:noWrap w:val="0"/>
            <w:vAlign w:val="top"/>
          </w:tcPr>
          <w:p>
            <w:pPr>
              <w:pStyle w:val="12"/>
              <w:bidi w:val="0"/>
              <w:jc w:val="both"/>
            </w:pPr>
            <w:r>
              <w:t>（</w:t>
            </w:r>
            <w:r>
              <w:rPr>
                <w:sz w:val="21"/>
                <w:szCs w:val="20"/>
              </w:rPr>
              <w:t>限300字，说明企业股权构成，主要产品和服务，技术开发能力，获得奖励、荣誉、资格称号等情况</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780" w:type="dxa"/>
            <w:gridSpan w:val="10"/>
            <w:noWrap w:val="0"/>
            <w:vAlign w:val="center"/>
          </w:tcPr>
          <w:p>
            <w:pPr>
              <w:pStyle w:val="12"/>
              <w:bidi w:val="0"/>
            </w:pPr>
            <w:r>
              <w:rPr>
                <w:b/>
                <w:bCs/>
              </w:rPr>
              <w:t>三、经营情况</w:t>
            </w:r>
            <w:r>
              <w:t>（</w:t>
            </w:r>
            <w:r>
              <w:rPr>
                <w:rFonts w:hint="eastAsia"/>
                <w:sz w:val="21"/>
                <w:szCs w:val="20"/>
                <w:lang w:eastAsia="zh-CN"/>
              </w:rPr>
              <w:t>填报</w:t>
            </w:r>
            <w:r>
              <w:rPr>
                <w:rFonts w:hint="eastAsia"/>
                <w:sz w:val="21"/>
                <w:szCs w:val="20"/>
                <w:lang w:val="en-US" w:eastAsia="zh-CN"/>
              </w:rPr>
              <w:t>2025年度，单位万元</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资产总额</w:t>
            </w:r>
          </w:p>
        </w:tc>
        <w:tc>
          <w:tcPr>
            <w:tcW w:w="3101" w:type="dxa"/>
            <w:gridSpan w:val="4"/>
            <w:noWrap w:val="0"/>
            <w:vAlign w:val="center"/>
          </w:tcPr>
          <w:p>
            <w:pPr>
              <w:pStyle w:val="12"/>
              <w:bidi w:val="0"/>
              <w:jc w:val="right"/>
            </w:pPr>
          </w:p>
        </w:tc>
        <w:tc>
          <w:tcPr>
            <w:tcW w:w="2530" w:type="dxa"/>
            <w:gridSpan w:val="3"/>
            <w:noWrap w:val="0"/>
            <w:vAlign w:val="center"/>
          </w:tcPr>
          <w:p>
            <w:pPr>
              <w:pStyle w:val="12"/>
              <w:bidi w:val="0"/>
              <w:jc w:val="center"/>
            </w:pPr>
            <w:r>
              <w:t>主营业务收入</w:t>
            </w:r>
          </w:p>
        </w:tc>
        <w:tc>
          <w:tcPr>
            <w:tcW w:w="2190" w:type="dxa"/>
            <w:gridSpan w:val="2"/>
            <w:noWrap w:val="0"/>
            <w:vAlign w:val="center"/>
          </w:tcPr>
          <w:p>
            <w:pPr>
              <w:pStyle w:val="12"/>
              <w:bidi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工业总产值</w:t>
            </w:r>
          </w:p>
        </w:tc>
        <w:tc>
          <w:tcPr>
            <w:tcW w:w="3101" w:type="dxa"/>
            <w:gridSpan w:val="4"/>
            <w:noWrap w:val="0"/>
            <w:vAlign w:val="center"/>
          </w:tcPr>
          <w:p>
            <w:pPr>
              <w:pStyle w:val="12"/>
              <w:bidi w:val="0"/>
              <w:jc w:val="right"/>
            </w:pPr>
          </w:p>
        </w:tc>
        <w:tc>
          <w:tcPr>
            <w:tcW w:w="2530" w:type="dxa"/>
            <w:gridSpan w:val="3"/>
            <w:noWrap w:val="0"/>
            <w:vAlign w:val="center"/>
          </w:tcPr>
          <w:p>
            <w:pPr>
              <w:pStyle w:val="12"/>
              <w:bidi w:val="0"/>
              <w:jc w:val="center"/>
            </w:pPr>
            <w:r>
              <w:t>利润总额</w:t>
            </w:r>
          </w:p>
        </w:tc>
        <w:tc>
          <w:tcPr>
            <w:tcW w:w="2190" w:type="dxa"/>
            <w:gridSpan w:val="2"/>
            <w:noWrap w:val="0"/>
            <w:vAlign w:val="center"/>
          </w:tcPr>
          <w:p>
            <w:pPr>
              <w:pStyle w:val="12"/>
              <w:bidi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pPr>
            <w:r>
              <w:t>实缴税金</w:t>
            </w:r>
          </w:p>
        </w:tc>
        <w:tc>
          <w:tcPr>
            <w:tcW w:w="3101" w:type="dxa"/>
            <w:gridSpan w:val="4"/>
            <w:noWrap w:val="0"/>
            <w:vAlign w:val="center"/>
          </w:tcPr>
          <w:p>
            <w:pPr>
              <w:pStyle w:val="12"/>
              <w:bidi w:val="0"/>
              <w:jc w:val="right"/>
            </w:pPr>
          </w:p>
        </w:tc>
        <w:tc>
          <w:tcPr>
            <w:tcW w:w="4720" w:type="dxa"/>
            <w:gridSpan w:val="5"/>
            <w:noWrap w:val="0"/>
            <w:vAlign w:val="center"/>
          </w:tcPr>
          <w:p>
            <w:pPr>
              <w:pStyle w:val="12"/>
              <w:bidi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80" w:type="dxa"/>
            <w:gridSpan w:val="10"/>
            <w:noWrap w:val="0"/>
            <w:vAlign w:val="center"/>
          </w:tcPr>
          <w:p>
            <w:pPr>
              <w:pStyle w:val="12"/>
              <w:bidi w:val="0"/>
            </w:pPr>
            <w:r>
              <w:rPr>
                <w:rFonts w:hint="eastAsia"/>
                <w:b/>
                <w:bCs/>
              </w:rPr>
              <w:t>四、项目情况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noWrap w:val="0"/>
            <w:vAlign w:val="center"/>
          </w:tcPr>
          <w:p>
            <w:pPr>
              <w:pStyle w:val="12"/>
              <w:bidi w:val="0"/>
              <w:jc w:val="center"/>
              <w:rPr>
                <w:spacing w:val="20"/>
                <w:sz w:val="24"/>
              </w:rPr>
            </w:pPr>
            <w:r>
              <w:rPr>
                <w:rFonts w:hint="eastAsia"/>
                <w:spacing w:val="20"/>
                <w:sz w:val="24"/>
              </w:rPr>
              <w:t>项目名称</w:t>
            </w:r>
          </w:p>
        </w:tc>
        <w:tc>
          <w:tcPr>
            <w:tcW w:w="7821" w:type="dxa"/>
            <w:gridSpan w:val="9"/>
            <w:noWrap w:val="0"/>
            <w:vAlign w:val="center"/>
          </w:tcPr>
          <w:p>
            <w:pPr>
              <w:pStyle w:val="12"/>
              <w:bidi w:val="0"/>
              <w:rPr>
                <w:rFonts w:hint="eastAsia"/>
                <w:lang w:eastAsia="zh-CN"/>
              </w:rPr>
            </w:pPr>
            <w:r>
              <w:rPr>
                <w:rFonts w:hint="eastAsia"/>
                <w:lang w:eastAsia="zh-CN"/>
              </w:rPr>
              <w:t>□</w:t>
            </w:r>
            <w:r>
              <w:rPr>
                <w:rFonts w:hint="default" w:ascii="仿宋_GB2312" w:hAnsi="仿宋_GB2312" w:cs="仿宋_GB2312"/>
                <w:szCs w:val="32"/>
                <w:highlight w:val="none"/>
                <w:lang w:val="en-US" w:eastAsia="zh-CN"/>
              </w:rPr>
              <w:t xml:space="preserve">2024 </w:t>
            </w:r>
            <w:r>
              <w:rPr>
                <w:rFonts w:hint="eastAsia" w:ascii="仿宋_GB2312" w:hAnsi="仿宋_GB2312" w:cs="仿宋_GB2312"/>
                <w:szCs w:val="32"/>
                <w:highlight w:val="none"/>
                <w:lang w:val="en-US" w:eastAsia="zh-CN"/>
              </w:rPr>
              <w:t>年度以来首次上规并在统计部门申报上规但未享受上级政策奖励的工业企业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959" w:type="dxa"/>
            <w:noWrap w:val="0"/>
            <w:vAlign w:val="center"/>
          </w:tcPr>
          <w:p>
            <w:pPr>
              <w:pStyle w:val="12"/>
              <w:bidi w:val="0"/>
              <w:jc w:val="center"/>
              <w:rPr>
                <w:rFonts w:hint="eastAsia"/>
                <w:spacing w:val="20"/>
                <w:sz w:val="24"/>
                <w:lang w:val="en-US" w:eastAsia="zh-CN"/>
              </w:rPr>
            </w:pPr>
            <w:r>
              <w:rPr>
                <w:rFonts w:hint="eastAsia"/>
                <w:spacing w:val="20"/>
                <w:sz w:val="24"/>
                <w:lang w:val="en-US" w:eastAsia="zh-CN"/>
              </w:rPr>
              <w:t>申请奖励资金</w:t>
            </w:r>
          </w:p>
        </w:tc>
        <w:tc>
          <w:tcPr>
            <w:tcW w:w="7821" w:type="dxa"/>
            <w:gridSpan w:val="9"/>
            <w:noWrap w:val="0"/>
            <w:vAlign w:val="center"/>
          </w:tcPr>
          <w:p>
            <w:pPr>
              <w:pStyle w:val="12"/>
              <w:bidi w:val="0"/>
              <w:jc w:val="center"/>
              <w:rPr>
                <w:rFonts w:hint="default"/>
                <w:sz w:val="22"/>
                <w:szCs w:val="21"/>
                <w:u w:val="single"/>
                <w:lang w:val="en-US" w:eastAsia="zh-CN"/>
              </w:rPr>
            </w:pPr>
            <w:r>
              <w:rPr>
                <w:rFonts w:hint="eastAsia"/>
                <w:sz w:val="22"/>
                <w:szCs w:val="21"/>
                <w:u w:val="none"/>
                <w:lang w:val="en-US" w:eastAsia="zh-CN"/>
              </w:rPr>
              <w:t>（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6" w:hRule="atLeast"/>
          <w:jc w:val="center"/>
        </w:trPr>
        <w:tc>
          <w:tcPr>
            <w:tcW w:w="9780" w:type="dxa"/>
            <w:gridSpan w:val="10"/>
            <w:noWrap w:val="0"/>
            <w:vAlign w:val="center"/>
          </w:tcPr>
          <w:p>
            <w:pPr>
              <w:pStyle w:val="12"/>
              <w:keepNext w:val="0"/>
              <w:keepLines w:val="0"/>
              <w:pageBreakBefore w:val="0"/>
              <w:widowControl w:val="0"/>
              <w:kinsoku/>
              <w:wordWrap/>
              <w:overflowPunct/>
              <w:topLinePunct w:val="0"/>
              <w:autoSpaceDE/>
              <w:autoSpaceDN/>
              <w:bidi w:val="0"/>
              <w:adjustRightInd/>
              <w:snapToGrid w:val="0"/>
              <w:spacing w:before="320" w:beforeLines="50" w:line="240" w:lineRule="auto"/>
              <w:jc w:val="center"/>
              <w:textAlignment w:val="auto"/>
              <w:rPr>
                <w:rFonts w:hint="eastAsia" w:eastAsia="仿宋_GB2312"/>
                <w:b/>
                <w:bCs/>
                <w:sz w:val="32"/>
                <w:szCs w:val="28"/>
                <w:lang w:eastAsia="zh-CN"/>
              </w:rPr>
            </w:pPr>
            <w:r>
              <w:rPr>
                <w:rFonts w:hint="eastAsia"/>
                <w:b/>
                <w:bCs/>
                <w:sz w:val="32"/>
                <w:szCs w:val="28"/>
                <w:lang w:eastAsia="zh-CN"/>
              </w:rPr>
              <w:t>申报单位承诺书</w:t>
            </w:r>
          </w:p>
          <w:p>
            <w:pPr>
              <w:spacing w:line="560" w:lineRule="exact"/>
              <w:ind w:firstLine="530" w:firstLineChars="200"/>
              <w:rPr>
                <w:b/>
                <w:bCs/>
                <w:kern w:val="0"/>
                <w:sz w:val="28"/>
                <w:szCs w:val="28"/>
              </w:rPr>
            </w:pPr>
            <w:r>
              <w:rPr>
                <w:b/>
                <w:bCs/>
                <w:kern w:val="0"/>
                <w:sz w:val="28"/>
                <w:szCs w:val="28"/>
              </w:rPr>
              <w:t>本单位本着诚实信用、合法合规的原则，对本单位所申请的资金项目郑重承诺：</w:t>
            </w:r>
          </w:p>
          <w:p>
            <w:pPr>
              <w:spacing w:line="560" w:lineRule="exact"/>
              <w:ind w:firstLine="530" w:firstLineChars="200"/>
              <w:rPr>
                <w:kern w:val="0"/>
                <w:sz w:val="28"/>
                <w:szCs w:val="28"/>
              </w:rPr>
            </w:pPr>
            <w:r>
              <w:rPr>
                <w:kern w:val="0"/>
                <w:sz w:val="28"/>
                <w:szCs w:val="28"/>
              </w:rPr>
              <w:t>一、本单位依法注册，具有独立法人资格，合法合规经营；近三年内没有出现严重违法违规的行为或重大信用不良记录；</w:t>
            </w:r>
          </w:p>
          <w:p>
            <w:pPr>
              <w:spacing w:line="560" w:lineRule="exact"/>
              <w:ind w:firstLine="631"/>
              <w:rPr>
                <w:kern w:val="0"/>
                <w:sz w:val="28"/>
                <w:szCs w:val="28"/>
              </w:rPr>
            </w:pPr>
            <w:r>
              <w:rPr>
                <w:kern w:val="0"/>
                <w:sz w:val="28"/>
                <w:szCs w:val="28"/>
              </w:rPr>
              <w:t>二、本单位申报的所有材料真实完整有效，申报材料的复印件均与原件核对，完全一致；</w:t>
            </w:r>
            <w:r>
              <w:rPr>
                <w:rFonts w:hint="eastAsia" w:ascii="仿宋_GB2312" w:hAnsi="仿宋_GB2312" w:cs="仿宋_GB2312"/>
                <w:sz w:val="28"/>
                <w:szCs w:val="28"/>
              </w:rPr>
              <w:t>本项目没有重复申报财政资金，无骗取财政资金，无刻意夸大规模。</w:t>
            </w:r>
          </w:p>
          <w:p>
            <w:pPr>
              <w:spacing w:line="560" w:lineRule="exact"/>
              <w:ind w:firstLine="530" w:firstLineChars="200"/>
              <w:rPr>
                <w:kern w:val="0"/>
                <w:sz w:val="28"/>
                <w:szCs w:val="28"/>
              </w:rPr>
            </w:pPr>
            <w:r>
              <w:rPr>
                <w:kern w:val="0"/>
                <w:sz w:val="28"/>
                <w:szCs w:val="28"/>
              </w:rPr>
              <w:t>三、本单位主动接受有关主管部门对财政专项资金进行的必要核查；</w:t>
            </w:r>
          </w:p>
          <w:p>
            <w:pPr>
              <w:spacing w:line="560" w:lineRule="exact"/>
              <w:ind w:firstLine="530" w:firstLineChars="200"/>
              <w:rPr>
                <w:kern w:val="0"/>
                <w:sz w:val="28"/>
                <w:szCs w:val="28"/>
              </w:rPr>
            </w:pPr>
            <w:r>
              <w:rPr>
                <w:kern w:val="0"/>
                <w:sz w:val="28"/>
                <w:szCs w:val="28"/>
              </w:rPr>
              <w:t>四、本单位取得专项资金后按规定的资金使用范围和有关财务规定使用，并配合有关主管部门的监督检查和绩效评价。</w:t>
            </w:r>
          </w:p>
          <w:p>
            <w:pPr>
              <w:spacing w:line="560" w:lineRule="exact"/>
              <w:rPr>
                <w:b/>
                <w:kern w:val="0"/>
                <w:sz w:val="28"/>
                <w:szCs w:val="28"/>
              </w:rPr>
            </w:pPr>
            <w:r>
              <w:rPr>
                <w:b/>
                <w:kern w:val="0"/>
                <w:sz w:val="28"/>
                <w:szCs w:val="28"/>
              </w:rPr>
              <w:t>如存在违反上述承诺及相关国家法律法规的行为，本申报单位及</w:t>
            </w:r>
            <w:r>
              <w:rPr>
                <w:rFonts w:hint="eastAsia"/>
                <w:b/>
                <w:kern w:val="0"/>
                <w:sz w:val="28"/>
                <w:szCs w:val="28"/>
              </w:rPr>
              <w:t>法定代表人</w:t>
            </w:r>
            <w:r>
              <w:rPr>
                <w:b/>
                <w:kern w:val="0"/>
                <w:sz w:val="28"/>
                <w:szCs w:val="28"/>
              </w:rPr>
              <w:t>将承担由此带来的一切责任，放弃本次及未来三年财政专项资金申请资格，全额退回所获财政资金，接受有关部门依法处理。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30" w:firstLineChars="200"/>
              <w:textAlignment w:val="auto"/>
              <w:rPr>
                <w:rFonts w:hint="eastAsia"/>
                <w:sz w:val="28"/>
                <w:szCs w:val="24"/>
              </w:rPr>
            </w:pPr>
          </w:p>
          <w:p>
            <w:pPr>
              <w:pStyle w:val="12"/>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sz w:val="28"/>
                <w:szCs w:val="24"/>
                <w:lang w:eastAsia="zh-CN"/>
              </w:rPr>
            </w:pPr>
            <w:r>
              <w:rPr>
                <w:rFonts w:hint="eastAsia"/>
                <w:sz w:val="28"/>
                <w:szCs w:val="24"/>
              </w:rPr>
              <w:t xml:space="preserve">　      法定代表人（签章）：             </w:t>
            </w:r>
            <w:r>
              <w:rPr>
                <w:rFonts w:hint="eastAsia"/>
                <w:sz w:val="28"/>
                <w:szCs w:val="24"/>
                <w:lang w:val="en-US" w:eastAsia="zh-CN"/>
              </w:rPr>
              <w:t xml:space="preserve">   申请</w:t>
            </w:r>
            <w:r>
              <w:rPr>
                <w:rFonts w:hint="eastAsia"/>
                <w:sz w:val="28"/>
                <w:szCs w:val="24"/>
              </w:rPr>
              <w:t>单位</w:t>
            </w:r>
            <w:r>
              <w:rPr>
                <w:rFonts w:hint="eastAsia"/>
                <w:sz w:val="28"/>
                <w:szCs w:val="24"/>
                <w:lang w:eastAsia="zh-CN"/>
              </w:rPr>
              <w:t>（</w:t>
            </w:r>
            <w:r>
              <w:rPr>
                <w:rFonts w:hint="eastAsia"/>
                <w:sz w:val="28"/>
                <w:szCs w:val="24"/>
                <w:lang w:val="en-US" w:eastAsia="zh-CN"/>
              </w:rPr>
              <w:t>盖章</w:t>
            </w:r>
            <w:r>
              <w:rPr>
                <w:rFonts w:hint="eastAsia"/>
                <w:sz w:val="28"/>
                <w:szCs w:val="24"/>
                <w:lang w:eastAsia="zh-CN"/>
              </w:rPr>
              <w:t>）：</w:t>
            </w:r>
          </w:p>
          <w:p>
            <w:pPr>
              <w:pStyle w:val="12"/>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rPr>
            </w:pPr>
            <w:r>
              <w:rPr>
                <w:rFonts w:hint="eastAsia"/>
                <w:sz w:val="28"/>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3" w:hRule="atLeast"/>
          <w:jc w:val="center"/>
        </w:trPr>
        <w:tc>
          <w:tcPr>
            <w:tcW w:w="2863" w:type="dxa"/>
            <w:gridSpan w:val="2"/>
            <w:noWrap w:val="0"/>
            <w:vAlign w:val="center"/>
          </w:tcPr>
          <w:p>
            <w:pPr>
              <w:pStyle w:val="12"/>
              <w:keepNext w:val="0"/>
              <w:keepLines w:val="0"/>
              <w:pageBreakBefore w:val="0"/>
              <w:widowControl w:val="0"/>
              <w:kinsoku/>
              <w:overflowPunct/>
              <w:topLinePunct w:val="0"/>
              <w:autoSpaceDE/>
              <w:autoSpaceDN/>
              <w:bidi w:val="0"/>
              <w:adjustRightInd/>
              <w:snapToGrid w:val="0"/>
              <w:spacing w:line="360" w:lineRule="auto"/>
              <w:ind w:firstLine="0" w:firstLineChars="0"/>
              <w:textAlignment w:val="auto"/>
              <w:rPr>
                <w:rFonts w:hint="eastAsia"/>
              </w:rPr>
            </w:pPr>
            <w:r>
              <w:rPr>
                <w:rFonts w:hint="eastAsia"/>
                <w:sz w:val="28"/>
                <w:szCs w:val="24"/>
                <w:lang w:eastAsia="zh-CN"/>
              </w:rPr>
              <w:t>县科工商务局</w:t>
            </w:r>
            <w:r>
              <w:rPr>
                <w:rFonts w:hint="eastAsia"/>
                <w:sz w:val="28"/>
                <w:szCs w:val="24"/>
              </w:rPr>
              <w:t>审核意见</w:t>
            </w:r>
          </w:p>
        </w:tc>
        <w:tc>
          <w:tcPr>
            <w:tcW w:w="6917" w:type="dxa"/>
            <w:gridSpan w:val="8"/>
            <w:noWrap w:val="0"/>
            <w:vAlign w:val="center"/>
          </w:tcPr>
          <w:p>
            <w:pPr>
              <w:pStyle w:val="12"/>
              <w:keepNext w:val="0"/>
              <w:keepLines w:val="0"/>
              <w:pageBreakBefore w:val="0"/>
              <w:widowControl w:val="0"/>
              <w:kinsoku/>
              <w:overflowPunct/>
              <w:topLinePunct w:val="0"/>
              <w:autoSpaceDE/>
              <w:autoSpaceDN/>
              <w:bidi w:val="0"/>
              <w:adjustRightInd/>
              <w:snapToGrid w:val="0"/>
              <w:spacing w:line="360" w:lineRule="auto"/>
              <w:textAlignment w:val="auto"/>
              <w:rPr>
                <w:rFonts w:hint="eastAsia"/>
                <w:sz w:val="28"/>
                <w:szCs w:val="24"/>
              </w:rPr>
            </w:pPr>
          </w:p>
          <w:p>
            <w:pPr>
              <w:pStyle w:val="12"/>
              <w:keepNext w:val="0"/>
              <w:keepLines w:val="0"/>
              <w:pageBreakBefore w:val="0"/>
              <w:widowControl w:val="0"/>
              <w:kinsoku/>
              <w:wordWrap/>
              <w:overflowPunct/>
              <w:topLinePunct w:val="0"/>
              <w:autoSpaceDE/>
              <w:autoSpaceDN/>
              <w:bidi w:val="0"/>
              <w:adjustRightInd/>
              <w:snapToGrid w:val="0"/>
              <w:spacing w:line="360" w:lineRule="auto"/>
              <w:ind w:firstLine="530" w:firstLineChars="200"/>
              <w:textAlignment w:val="auto"/>
              <w:rPr>
                <w:rFonts w:hint="eastAsia"/>
                <w:sz w:val="28"/>
                <w:szCs w:val="24"/>
              </w:rPr>
            </w:pPr>
            <w:r>
              <w:rPr>
                <w:rFonts w:hint="eastAsia"/>
                <w:sz w:val="28"/>
                <w:szCs w:val="24"/>
              </w:rPr>
              <w:t>经审核，该企业申报的项目符合</w:t>
            </w:r>
            <w:r>
              <w:rPr>
                <w:rFonts w:hint="eastAsia"/>
                <w:sz w:val="28"/>
                <w:szCs w:val="24"/>
                <w:lang w:val="en-US" w:eastAsia="zh-CN"/>
              </w:rPr>
              <w:t>入库申报</w:t>
            </w:r>
            <w:r>
              <w:rPr>
                <w:rFonts w:hint="eastAsia"/>
                <w:sz w:val="28"/>
                <w:szCs w:val="24"/>
              </w:rPr>
              <w:t>要求，提供的申报资料齐全、完整。同意</w:t>
            </w:r>
            <w:r>
              <w:rPr>
                <w:rFonts w:hint="eastAsia"/>
                <w:sz w:val="28"/>
                <w:szCs w:val="24"/>
                <w:lang w:eastAsia="zh-CN"/>
              </w:rPr>
              <w:t>入库</w:t>
            </w:r>
            <w:r>
              <w:rPr>
                <w:rFonts w:hint="eastAsia"/>
                <w:sz w:val="28"/>
                <w:szCs w:val="24"/>
              </w:rPr>
              <w:t>。</w:t>
            </w:r>
          </w:p>
          <w:p>
            <w:pPr>
              <w:pStyle w:val="12"/>
              <w:keepNext w:val="0"/>
              <w:keepLines w:val="0"/>
              <w:pageBreakBefore w:val="0"/>
              <w:widowControl w:val="0"/>
              <w:kinsoku/>
              <w:overflowPunct/>
              <w:topLinePunct w:val="0"/>
              <w:autoSpaceDE/>
              <w:autoSpaceDN/>
              <w:bidi w:val="0"/>
              <w:adjustRightInd/>
              <w:snapToGrid w:val="0"/>
              <w:spacing w:line="360" w:lineRule="auto"/>
              <w:textAlignment w:val="auto"/>
              <w:rPr>
                <w:rFonts w:hint="eastAsia"/>
                <w:sz w:val="28"/>
                <w:szCs w:val="24"/>
              </w:rPr>
            </w:pPr>
          </w:p>
          <w:p>
            <w:pPr>
              <w:pStyle w:val="12"/>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default" w:eastAsia="仿宋_GB2312"/>
                <w:sz w:val="28"/>
                <w:szCs w:val="24"/>
                <w:lang w:val="en-US" w:eastAsia="zh-CN"/>
              </w:rPr>
            </w:pPr>
            <w:r>
              <w:rPr>
                <w:rFonts w:hint="eastAsia"/>
                <w:sz w:val="28"/>
                <w:szCs w:val="24"/>
              </w:rPr>
              <w:t>盖章</w:t>
            </w:r>
            <w:r>
              <w:rPr>
                <w:rFonts w:hint="eastAsia"/>
                <w:sz w:val="28"/>
                <w:szCs w:val="24"/>
                <w:lang w:val="en-US" w:eastAsia="zh-CN"/>
              </w:rPr>
              <w:t xml:space="preserve">                  </w:t>
            </w:r>
          </w:p>
          <w:p>
            <w:pPr>
              <w:pStyle w:val="12"/>
              <w:keepNext w:val="0"/>
              <w:keepLines w:val="0"/>
              <w:pageBreakBefore w:val="0"/>
              <w:widowControl w:val="0"/>
              <w:kinsoku/>
              <w:wordWrap w:val="0"/>
              <w:overflowPunct/>
              <w:topLinePunct w:val="0"/>
              <w:autoSpaceDE/>
              <w:autoSpaceDN/>
              <w:bidi w:val="0"/>
              <w:adjustRightInd/>
              <w:snapToGrid w:val="0"/>
              <w:spacing w:line="360" w:lineRule="auto"/>
              <w:ind w:firstLine="0" w:firstLineChars="0"/>
              <w:jc w:val="right"/>
              <w:textAlignment w:val="auto"/>
              <w:rPr>
                <w:rFonts w:hint="eastAsia"/>
              </w:rPr>
            </w:pPr>
            <w:r>
              <w:rPr>
                <w:rFonts w:hint="eastAsia"/>
                <w:sz w:val="28"/>
                <w:szCs w:val="24"/>
              </w:rPr>
              <w:t xml:space="preserve">   年      月     日</w:t>
            </w:r>
            <w:r>
              <w:rPr>
                <w:rFonts w:hint="eastAsia"/>
                <w:sz w:val="28"/>
                <w:szCs w:val="24"/>
                <w:lang w:val="en-US" w:eastAsia="zh-CN"/>
              </w:rPr>
              <w:t xml:space="preserve">        </w:t>
            </w:r>
          </w:p>
        </w:tc>
      </w:tr>
    </w:tbl>
    <w:p>
      <w:pPr>
        <w:rPr>
          <w:rFonts w:hint="default"/>
          <w:lang w:val="en-US" w:eastAsia="zh-CN"/>
        </w:rPr>
        <w:sectPr>
          <w:pgSz w:w="11906" w:h="16838"/>
          <w:pgMar w:top="1871" w:right="1531" w:bottom="1531" w:left="1531" w:header="851" w:footer="992" w:gutter="0"/>
          <w:pgNumType w:fmt="decimal"/>
          <w:cols w:space="0" w:num="1"/>
          <w:rtlGutter w:val="0"/>
          <w:docGrid w:type="linesAndChars" w:linePitch="634" w:charSpace="-3080"/>
        </w:sectPr>
      </w:pPr>
    </w:p>
    <w:p>
      <w:pPr>
        <w:pStyle w:val="2"/>
        <w:bidi w:val="0"/>
        <w:rPr>
          <w:rFonts w:hint="eastAsia"/>
          <w:lang w:eastAsia="zh-CN"/>
        </w:rPr>
      </w:pPr>
      <w:r>
        <w:rPr>
          <w:rFonts w:hint="eastAsia"/>
          <w:lang w:eastAsia="zh-CN"/>
        </w:rPr>
        <w:t>佐证材料</w:t>
      </w:r>
    </w:p>
    <w:p>
      <w:pPr>
        <w:rPr>
          <w:rFonts w:hint="eastAsia"/>
          <w:lang w:val="en-US" w:eastAsia="zh-CN"/>
        </w:rPr>
      </w:pPr>
      <w:r>
        <w:rPr>
          <w:rFonts w:hint="eastAsia"/>
          <w:lang w:val="en-US" w:eastAsia="zh-CN"/>
        </w:rPr>
        <w:t>1.营业执照</w:t>
      </w:r>
    </w:p>
    <w:p>
      <w:pPr>
        <w:rPr>
          <w:rFonts w:hint="default"/>
          <w:lang w:val="en-US" w:eastAsia="zh-CN"/>
        </w:rPr>
      </w:pPr>
      <w:r>
        <w:rPr>
          <w:rFonts w:hint="eastAsia"/>
          <w:lang w:val="en-US" w:eastAsia="zh-CN"/>
        </w:rPr>
        <w:t>2.银行开户许可证</w:t>
      </w:r>
    </w:p>
    <w:p>
      <w:pPr>
        <w:rPr>
          <w:rFonts w:hint="eastAsia"/>
          <w:lang w:val="en-US" w:eastAsia="zh-CN"/>
        </w:rPr>
      </w:pPr>
      <w:r>
        <w:rPr>
          <w:rFonts w:hint="eastAsia"/>
          <w:lang w:val="en-US" w:eastAsia="zh-CN"/>
        </w:rPr>
        <w:t>3.符合申报方向的证明文件或材料</w:t>
      </w:r>
    </w:p>
    <w:p>
      <w:pPr>
        <w:rPr>
          <w:rFonts w:hint="default"/>
          <w:lang w:val="en-US" w:eastAsia="zh-CN"/>
        </w:rPr>
      </w:pPr>
      <w:r>
        <w:rPr>
          <w:rFonts w:hint="eastAsia"/>
          <w:lang w:val="en-US" w:eastAsia="zh-CN"/>
        </w:rPr>
        <w:t>4.信用状况佐证材料</w:t>
      </w:r>
    </w:p>
    <w:p>
      <w:pPr>
        <w:rPr>
          <w:rFonts w:hint="eastAsia"/>
          <w:lang w:val="en-US" w:eastAsia="zh-CN"/>
        </w:rPr>
      </w:pPr>
      <w:r>
        <w:rPr>
          <w:rFonts w:hint="eastAsia"/>
          <w:lang w:val="en-US" w:eastAsia="zh-CN"/>
        </w:rPr>
        <w:t>5.其他证明材料。</w:t>
      </w:r>
    </w:p>
    <w:p>
      <w:r>
        <w:rPr>
          <w:rFonts w:hint="eastAsia"/>
          <w:lang w:val="en-US" w:eastAsia="zh-CN"/>
        </w:rPr>
        <w:t>6.要求：</w:t>
      </w:r>
      <w:r>
        <w:t>填报信息必须准确无误，企业开户名称、开户账号、开户行等必须与银行提供的开户许可证完全一致。</w:t>
      </w:r>
      <w:r>
        <w:rPr>
          <w:rFonts w:hint="eastAsia"/>
          <w:lang w:eastAsia="zh-CN"/>
        </w:rPr>
        <w:t>申</w:t>
      </w:r>
      <w:r>
        <w:t>报</w:t>
      </w:r>
      <w:r>
        <w:rPr>
          <w:rFonts w:hint="eastAsia"/>
          <w:lang w:eastAsia="zh-CN"/>
        </w:rPr>
        <w:t>材料</w:t>
      </w:r>
      <w:r>
        <w:t>的附件，应按照类别划分，有序整理。</w:t>
      </w:r>
    </w:p>
    <w:p>
      <w:pPr>
        <w:rPr>
          <w:rFonts w:hint="default"/>
          <w:color w:val="000000"/>
          <w:sz w:val="32"/>
          <w:szCs w:val="32"/>
          <w:lang w:val="en-US" w:eastAsia="zh-CN"/>
        </w:rPr>
      </w:pPr>
    </w:p>
    <w:p>
      <w:pPr>
        <w:pStyle w:val="9"/>
        <w:spacing w:after="0" w:line="580" w:lineRule="exact"/>
        <w:ind w:left="0" w:leftChars="0" w:firstLine="640"/>
        <w:rPr>
          <w:rFonts w:hint="eastAsia" w:ascii="仿宋_GB2312" w:hAnsi="仿宋_GB2312" w:eastAsia="仿宋_GB2312" w:cs="仿宋_GB2312"/>
          <w:sz w:val="32"/>
          <w:szCs w:val="32"/>
        </w:rPr>
      </w:pPr>
    </w:p>
    <w:p>
      <w:pPr>
        <w:sectPr>
          <w:footerReference r:id="rId12" w:type="first"/>
          <w:footerReference r:id="rId11" w:type="default"/>
          <w:pgSz w:w="11907" w:h="16840"/>
          <w:pgMar w:top="1985" w:right="1531" w:bottom="1985" w:left="1531" w:header="851" w:footer="992" w:gutter="0"/>
          <w:pgNumType w:fmt="decimal"/>
          <w:cols w:space="720" w:num="1"/>
          <w:titlePg/>
          <w:docGrid w:type="lines" w:linePitch="435" w:charSpace="0"/>
        </w:sectPr>
      </w:pPr>
    </w:p>
    <w:p>
      <w:pPr>
        <w:spacing w:line="580" w:lineRule="exact"/>
        <w:rPr>
          <w:rFonts w:hint="default" w:ascii="黑体" w:hAnsi="黑体" w:eastAsia="黑体" w:cs="黑体"/>
          <w:szCs w:val="32"/>
          <w:lang w:val="en-US" w:eastAsia="zh-CN"/>
        </w:rPr>
      </w:pPr>
      <w:r>
        <w:rPr>
          <w:rFonts w:hint="eastAsia" w:ascii="黑体" w:hAnsi="黑体" w:eastAsia="黑体" w:cs="黑体"/>
          <w:szCs w:val="32"/>
        </w:rPr>
        <w:t>附件</w:t>
      </w:r>
      <w:r>
        <w:rPr>
          <w:rFonts w:hint="eastAsia" w:ascii="黑体" w:hAnsi="黑体" w:eastAsia="黑体" w:cs="黑体"/>
          <w:szCs w:val="32"/>
          <w:lang w:val="en-US" w:eastAsia="zh-CN"/>
        </w:rPr>
        <w:t>3：</w:t>
      </w:r>
    </w:p>
    <w:p>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小标宋简体" w:cs="Times New Roman"/>
          <w:b w:val="0"/>
          <w:bCs/>
          <w:color w:val="000000"/>
          <w:kern w:val="0"/>
          <w:sz w:val="32"/>
          <w:szCs w:val="32"/>
        </w:rPr>
      </w:pPr>
      <w:r>
        <w:rPr>
          <w:rFonts w:hint="eastAsia" w:ascii="Times New Roman" w:hAnsi="Times New Roman" w:eastAsia="方正小标宋简体" w:cs="Times New Roman"/>
          <w:b w:val="0"/>
          <w:bCs/>
          <w:color w:val="000000"/>
          <w:kern w:val="0"/>
          <w:sz w:val="32"/>
          <w:szCs w:val="32"/>
          <w:lang w:val="en-US" w:eastAsia="zh-CN"/>
        </w:rPr>
        <w:t>郁南县促进工贸经济</w:t>
      </w:r>
      <w:r>
        <w:rPr>
          <w:rFonts w:hint="eastAsia" w:ascii="Times New Roman" w:hAnsi="Times New Roman" w:eastAsia="方正小标宋简体" w:cs="Times New Roman"/>
          <w:b w:val="0"/>
          <w:bCs/>
          <w:color w:val="000000"/>
          <w:kern w:val="0"/>
          <w:sz w:val="32"/>
          <w:szCs w:val="32"/>
        </w:rPr>
        <w:t>高质量发展（支持</w:t>
      </w:r>
      <w:r>
        <w:rPr>
          <w:rFonts w:hint="eastAsia" w:ascii="Times New Roman" w:hAnsi="Times New Roman" w:eastAsia="方正小标宋简体" w:cs="Times New Roman"/>
          <w:b w:val="0"/>
          <w:bCs/>
          <w:color w:val="000000"/>
          <w:kern w:val="0"/>
          <w:sz w:val="32"/>
          <w:szCs w:val="32"/>
          <w:lang w:eastAsia="zh-CN"/>
        </w:rPr>
        <w:t>企业发展上规模上台阶</w:t>
      </w:r>
      <w:r>
        <w:rPr>
          <w:rFonts w:hint="eastAsia" w:ascii="Times New Roman" w:hAnsi="Times New Roman" w:eastAsia="方正小标宋简体" w:cs="Times New Roman"/>
          <w:b w:val="0"/>
          <w:bCs/>
          <w:color w:val="000000"/>
          <w:kern w:val="0"/>
          <w:sz w:val="32"/>
          <w:szCs w:val="32"/>
        </w:rPr>
        <w:t>）</w:t>
      </w:r>
      <w:r>
        <w:rPr>
          <w:rFonts w:hint="eastAsia" w:ascii="Times New Roman" w:hAnsi="Times New Roman" w:eastAsia="方正小标宋简体" w:cs="Times New Roman"/>
          <w:b w:val="0"/>
          <w:bCs/>
          <w:color w:val="000000"/>
          <w:kern w:val="0"/>
          <w:sz w:val="32"/>
          <w:szCs w:val="32"/>
          <w:lang w:val="en-US" w:eastAsia="zh-CN"/>
        </w:rPr>
        <w:t>项目入库</w:t>
      </w:r>
      <w:r>
        <w:rPr>
          <w:rFonts w:hint="eastAsia" w:ascii="Times New Roman" w:hAnsi="Times New Roman" w:eastAsia="方正小标宋简体" w:cs="Times New Roman"/>
          <w:b w:val="0"/>
          <w:bCs/>
          <w:color w:val="000000"/>
          <w:kern w:val="0"/>
          <w:sz w:val="32"/>
          <w:szCs w:val="32"/>
        </w:rPr>
        <w:t>申报</w:t>
      </w:r>
      <w:r>
        <w:rPr>
          <w:rFonts w:hint="default" w:ascii="Times New Roman" w:hAnsi="Times New Roman" w:eastAsia="方正小标宋简体" w:cs="Times New Roman"/>
          <w:b w:val="0"/>
          <w:bCs/>
          <w:color w:val="000000"/>
          <w:kern w:val="0"/>
          <w:sz w:val="32"/>
          <w:szCs w:val="32"/>
          <w:lang w:val="en-US" w:eastAsia="zh-CN"/>
        </w:rPr>
        <w:t>推荐</w:t>
      </w:r>
      <w:r>
        <w:rPr>
          <w:rFonts w:hint="default" w:ascii="Times New Roman" w:hAnsi="Times New Roman" w:eastAsia="方正小标宋简体" w:cs="Times New Roman"/>
          <w:b w:val="0"/>
          <w:bCs/>
          <w:color w:val="000000"/>
          <w:kern w:val="0"/>
          <w:sz w:val="32"/>
          <w:szCs w:val="32"/>
        </w:rPr>
        <w:t>汇总表</w:t>
      </w:r>
    </w:p>
    <w:tbl>
      <w:tblPr>
        <w:tblStyle w:val="7"/>
        <w:tblW w:w="5041" w:type="pct"/>
        <w:jc w:val="center"/>
        <w:tblLayout w:type="autofit"/>
        <w:tblCellMar>
          <w:top w:w="15" w:type="dxa"/>
          <w:left w:w="15" w:type="dxa"/>
          <w:bottom w:w="15" w:type="dxa"/>
          <w:right w:w="15" w:type="dxa"/>
        </w:tblCellMar>
      </w:tblPr>
      <w:tblGrid>
        <w:gridCol w:w="865"/>
        <w:gridCol w:w="2545"/>
        <w:gridCol w:w="2500"/>
        <w:gridCol w:w="2383"/>
        <w:gridCol w:w="1486"/>
        <w:gridCol w:w="1421"/>
        <w:gridCol w:w="1806"/>
      </w:tblGrid>
      <w:tr>
        <w:tblPrEx>
          <w:tblCellMar>
            <w:top w:w="15" w:type="dxa"/>
            <w:left w:w="15" w:type="dxa"/>
            <w:bottom w:w="15" w:type="dxa"/>
            <w:right w:w="15" w:type="dxa"/>
          </w:tblCellMar>
        </w:tblPrEx>
        <w:trPr>
          <w:trHeight w:val="660" w:hRule="atLeast"/>
          <w:jc w:val="center"/>
        </w:trPr>
        <w:tc>
          <w:tcPr>
            <w:tcW w:w="333" w:type="pct"/>
            <w:tcBorders>
              <w:top w:val="single" w:color="000000" w:sz="4" w:space="0"/>
              <w:left w:val="single" w:color="000000" w:sz="4" w:space="0"/>
              <w:right w:val="single" w:color="000000" w:sz="4" w:space="0"/>
            </w:tcBorders>
            <w:noWrap w:val="0"/>
            <w:vAlign w:val="center"/>
          </w:tcPr>
          <w:p>
            <w:pPr>
              <w:widowControl/>
              <w:jc w:val="center"/>
              <w:textAlignment w:val="center"/>
              <w:rPr>
                <w:rFonts w:hint="default" w:ascii="Times New Roman" w:hAnsi="Times New Roman" w:eastAsia="黑体" w:cs="Times New Roman"/>
                <w:b w:val="0"/>
                <w:bCs/>
                <w:color w:val="000000"/>
                <w:sz w:val="24"/>
              </w:rPr>
            </w:pPr>
            <w:r>
              <w:rPr>
                <w:rFonts w:hint="default" w:ascii="Times New Roman" w:hAnsi="Times New Roman" w:eastAsia="黑体" w:cs="Times New Roman"/>
                <w:b w:val="0"/>
                <w:bCs/>
                <w:color w:val="000000"/>
                <w:kern w:val="0"/>
                <w:sz w:val="24"/>
              </w:rPr>
              <w:t>序号</w:t>
            </w:r>
          </w:p>
        </w:tc>
        <w:tc>
          <w:tcPr>
            <w:tcW w:w="978" w:type="pct"/>
            <w:tcBorders>
              <w:top w:val="single" w:color="000000" w:sz="4" w:space="0"/>
              <w:right w:val="single" w:color="000000" w:sz="4" w:space="0"/>
            </w:tcBorders>
            <w:noWrap w:val="0"/>
            <w:vAlign w:val="center"/>
          </w:tcPr>
          <w:p>
            <w:pPr>
              <w:widowControl/>
              <w:jc w:val="center"/>
              <w:textAlignment w:val="center"/>
              <w:rPr>
                <w:rFonts w:hint="default" w:ascii="Times New Roman" w:hAnsi="Times New Roman" w:eastAsia="黑体" w:cs="Times New Roman"/>
                <w:b w:val="0"/>
                <w:bCs/>
                <w:color w:val="000000"/>
                <w:sz w:val="24"/>
                <w:lang w:val="en-US" w:eastAsia="zh-CN"/>
              </w:rPr>
            </w:pPr>
            <w:r>
              <w:rPr>
                <w:rFonts w:hint="default" w:ascii="Times New Roman" w:hAnsi="Times New Roman" w:eastAsia="黑体" w:cs="Times New Roman"/>
                <w:b w:val="0"/>
                <w:bCs/>
                <w:color w:val="000000"/>
                <w:kern w:val="0"/>
                <w:sz w:val="24"/>
                <w:lang w:val="en-US" w:eastAsia="zh-CN"/>
              </w:rPr>
              <w:t>申报单位</w:t>
            </w:r>
          </w:p>
        </w:tc>
        <w:tc>
          <w:tcPr>
            <w:tcW w:w="1876" w:type="pct"/>
            <w:gridSpan w:val="2"/>
            <w:tcBorders>
              <w:top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color w:val="000000"/>
                <w:kern w:val="0"/>
                <w:sz w:val="24"/>
                <w:szCs w:val="24"/>
                <w:lang w:val="en-US" w:eastAsia="zh-CN" w:bidi="ar-SA"/>
              </w:rPr>
            </w:pPr>
            <w:r>
              <w:rPr>
                <w:rFonts w:hint="default" w:ascii="Times New Roman" w:hAnsi="Times New Roman" w:eastAsia="黑体" w:cs="Times New Roman"/>
                <w:b w:val="0"/>
                <w:bCs/>
                <w:color w:val="000000"/>
                <w:kern w:val="0"/>
                <w:sz w:val="24"/>
                <w:lang w:val="en-US" w:eastAsia="zh-CN"/>
              </w:rPr>
              <w:t>支持方向</w:t>
            </w:r>
            <w:r>
              <w:rPr>
                <w:rFonts w:hint="default" w:ascii="Times New Roman" w:hAnsi="Times New Roman" w:eastAsia="黑体" w:cs="Times New Roman"/>
                <w:b w:val="0"/>
                <w:bCs/>
                <w:color w:val="000000"/>
                <w:kern w:val="0"/>
                <w:sz w:val="24"/>
                <w:vertAlign w:val="superscript"/>
                <w:lang w:val="en-US" w:eastAsia="zh-CN"/>
              </w:rPr>
              <w:t>1</w:t>
            </w:r>
          </w:p>
        </w:tc>
        <w:tc>
          <w:tcPr>
            <w:tcW w:w="571" w:type="pct"/>
            <w:tcBorders>
              <w:top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color w:val="000000"/>
                <w:kern w:val="0"/>
                <w:sz w:val="24"/>
                <w:szCs w:val="24"/>
                <w:lang w:val="en-US" w:eastAsia="zh-CN" w:bidi="ar-SA"/>
              </w:rPr>
            </w:pPr>
            <w:r>
              <w:rPr>
                <w:rFonts w:hint="default" w:ascii="Times New Roman" w:hAnsi="Times New Roman" w:eastAsia="黑体" w:cs="Times New Roman"/>
                <w:b w:val="0"/>
                <w:bCs/>
                <w:color w:val="000000"/>
                <w:kern w:val="0"/>
                <w:sz w:val="24"/>
                <w:lang w:val="en-US" w:eastAsia="zh-CN"/>
              </w:rPr>
              <w:t>核定拟奖励金额</w:t>
            </w:r>
            <w:r>
              <w:rPr>
                <w:rFonts w:hint="default" w:ascii="Times New Roman" w:hAnsi="Times New Roman" w:eastAsia="黑体" w:cs="Times New Roman"/>
                <w:b w:val="0"/>
                <w:bCs/>
                <w:color w:val="000000"/>
                <w:sz w:val="24"/>
                <w:lang w:val="en-US" w:eastAsia="zh-CN"/>
              </w:rPr>
              <w:t>（万元）</w:t>
            </w:r>
          </w:p>
        </w:tc>
        <w:tc>
          <w:tcPr>
            <w:tcW w:w="546" w:type="pct"/>
            <w:tcBorders>
              <w:top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color w:val="000000"/>
                <w:kern w:val="0"/>
                <w:sz w:val="24"/>
                <w:lang w:val="en-US" w:eastAsia="zh-CN"/>
              </w:rPr>
            </w:pPr>
            <w:r>
              <w:rPr>
                <w:rFonts w:hint="default" w:ascii="Times New Roman" w:hAnsi="Times New Roman" w:eastAsia="黑体" w:cs="Times New Roman"/>
                <w:b w:val="0"/>
                <w:bCs/>
                <w:color w:val="000000"/>
                <w:kern w:val="0"/>
                <w:sz w:val="24"/>
                <w:lang w:val="en-US" w:eastAsia="zh-CN"/>
              </w:rPr>
              <w:t>联系人</w:t>
            </w:r>
          </w:p>
        </w:tc>
        <w:tc>
          <w:tcPr>
            <w:tcW w:w="694" w:type="pct"/>
            <w:tcBorders>
              <w:top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color w:val="000000"/>
                <w:kern w:val="0"/>
                <w:sz w:val="24"/>
                <w:lang w:val="en-US" w:eastAsia="zh-CN"/>
              </w:rPr>
            </w:pPr>
            <w:r>
              <w:rPr>
                <w:rFonts w:hint="default" w:ascii="Times New Roman" w:hAnsi="Times New Roman" w:eastAsia="黑体" w:cs="Times New Roman"/>
                <w:b w:val="0"/>
                <w:bCs/>
                <w:color w:val="000000"/>
                <w:kern w:val="0"/>
                <w:sz w:val="24"/>
                <w:lang w:val="en-US" w:eastAsia="zh-CN"/>
              </w:rPr>
              <w:t>联系方式</w:t>
            </w:r>
          </w:p>
        </w:tc>
      </w:tr>
      <w:tr>
        <w:tblPrEx>
          <w:tblCellMar>
            <w:top w:w="15" w:type="dxa"/>
            <w:left w:w="15" w:type="dxa"/>
            <w:bottom w:w="15" w:type="dxa"/>
            <w:right w:w="15" w:type="dxa"/>
          </w:tblCellMar>
        </w:tblPrEx>
        <w:trPr>
          <w:trHeight w:val="661" w:hRule="atLeast"/>
          <w:jc w:val="center"/>
        </w:trPr>
        <w:tc>
          <w:tcPr>
            <w:tcW w:w="333" w:type="pct"/>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978"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1876" w:type="pct"/>
            <w:gridSpan w:val="2"/>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71"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46"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694"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r>
      <w:tr>
        <w:tblPrEx>
          <w:tblCellMar>
            <w:top w:w="15" w:type="dxa"/>
            <w:left w:w="15" w:type="dxa"/>
            <w:bottom w:w="15" w:type="dxa"/>
            <w:right w:w="15" w:type="dxa"/>
          </w:tblCellMar>
        </w:tblPrEx>
        <w:trPr>
          <w:trHeight w:val="661" w:hRule="atLeast"/>
          <w:jc w:val="center"/>
        </w:trPr>
        <w:tc>
          <w:tcPr>
            <w:tcW w:w="333" w:type="pct"/>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978"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1876" w:type="pct"/>
            <w:gridSpan w:val="2"/>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lang w:val="en-US"/>
              </w:rPr>
            </w:pPr>
          </w:p>
        </w:tc>
        <w:tc>
          <w:tcPr>
            <w:tcW w:w="571"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46"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694"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r>
      <w:tr>
        <w:tblPrEx>
          <w:tblCellMar>
            <w:top w:w="15" w:type="dxa"/>
            <w:left w:w="15" w:type="dxa"/>
            <w:bottom w:w="15" w:type="dxa"/>
            <w:right w:w="15" w:type="dxa"/>
          </w:tblCellMar>
        </w:tblPrEx>
        <w:trPr>
          <w:trHeight w:val="661" w:hRule="atLeast"/>
          <w:jc w:val="center"/>
        </w:trPr>
        <w:tc>
          <w:tcPr>
            <w:tcW w:w="333" w:type="pct"/>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978"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1876" w:type="pct"/>
            <w:gridSpan w:val="2"/>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71"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46"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694"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r>
      <w:tr>
        <w:tblPrEx>
          <w:tblCellMar>
            <w:top w:w="15" w:type="dxa"/>
            <w:left w:w="15" w:type="dxa"/>
            <w:bottom w:w="15" w:type="dxa"/>
            <w:right w:w="15" w:type="dxa"/>
          </w:tblCellMar>
        </w:tblPrEx>
        <w:trPr>
          <w:trHeight w:val="661" w:hRule="atLeast"/>
          <w:jc w:val="center"/>
        </w:trPr>
        <w:tc>
          <w:tcPr>
            <w:tcW w:w="333" w:type="pct"/>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978"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1876" w:type="pct"/>
            <w:gridSpan w:val="2"/>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71"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546"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c>
          <w:tcPr>
            <w:tcW w:w="694" w:type="pct"/>
            <w:tcBorders>
              <w:top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color w:val="000000"/>
                <w:sz w:val="24"/>
              </w:rPr>
            </w:pPr>
          </w:p>
        </w:tc>
      </w:tr>
      <w:tr>
        <w:tblPrEx>
          <w:tblCellMar>
            <w:top w:w="15" w:type="dxa"/>
            <w:left w:w="15" w:type="dxa"/>
            <w:bottom w:w="15" w:type="dxa"/>
            <w:right w:w="15" w:type="dxa"/>
          </w:tblCellMar>
        </w:tblPrEx>
        <w:trPr>
          <w:trHeight w:val="679" w:hRule="atLeast"/>
          <w:jc w:val="center"/>
        </w:trPr>
        <w:tc>
          <w:tcPr>
            <w:tcW w:w="227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color w:val="000000"/>
                <w:sz w:val="24"/>
              </w:rPr>
            </w:pPr>
            <w:r>
              <w:rPr>
                <w:rFonts w:hint="default" w:ascii="Times New Roman" w:hAnsi="Times New Roman" w:cs="Times New Roman"/>
                <w:b/>
                <w:bCs/>
                <w:color w:val="000000"/>
                <w:kern w:val="0"/>
                <w:sz w:val="24"/>
              </w:rPr>
              <w:t>合计</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default" w:ascii="Times New Roman" w:hAnsi="Times New Roman" w:cs="Times New Roman"/>
                <w:b/>
                <w:bCs/>
                <w:color w:val="000000"/>
                <w:kern w:val="0"/>
                <w:sz w:val="24"/>
              </w:rPr>
            </w:pPr>
          </w:p>
        </w:tc>
        <w:tc>
          <w:tcPr>
            <w:tcW w:w="57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textAlignment w:val="auto"/>
              <w:rPr>
                <w:rFonts w:hint="default" w:ascii="Times New Roman" w:hAnsi="Times New Roman" w:cs="Times New Roman"/>
                <w:color w:val="000000"/>
                <w:sz w:val="24"/>
              </w:rPr>
            </w:pPr>
          </w:p>
        </w:tc>
        <w:tc>
          <w:tcPr>
            <w:tcW w:w="5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textAlignment w:val="auto"/>
              <w:rPr>
                <w:rFonts w:hint="default" w:ascii="Times New Roman" w:hAnsi="Times New Roman" w:cs="Times New Roman"/>
                <w:color w:val="000000"/>
                <w:sz w:val="24"/>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val="0"/>
              <w:textAlignment w:val="auto"/>
              <w:rPr>
                <w:rFonts w:hint="default" w:ascii="Times New Roman" w:hAnsi="Times New Roman" w:cs="Times New Roman"/>
                <w:color w:val="000000"/>
                <w:sz w:val="24"/>
              </w:rPr>
            </w:pPr>
          </w:p>
        </w:tc>
      </w:tr>
      <w:tr>
        <w:tblPrEx>
          <w:tblCellMar>
            <w:top w:w="15" w:type="dxa"/>
            <w:left w:w="15" w:type="dxa"/>
            <w:bottom w:w="15" w:type="dxa"/>
            <w:right w:w="15" w:type="dxa"/>
          </w:tblCellMar>
        </w:tblPrEx>
        <w:trPr>
          <w:trHeight w:val="1011" w:hRule="atLeast"/>
          <w:jc w:val="center"/>
        </w:trPr>
        <w:tc>
          <w:tcPr>
            <w:tcW w:w="2272" w:type="pct"/>
            <w:gridSpan w:val="3"/>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kern w:val="0"/>
                <w:sz w:val="24"/>
                <w:lang w:val="en-US" w:eastAsia="zh-CN"/>
              </w:rPr>
            </w:pPr>
            <w:r>
              <w:rPr>
                <w:rFonts w:hint="default" w:ascii="Times New Roman" w:hAnsi="Times New Roman" w:cs="Times New Roman"/>
                <w:b/>
                <w:bCs/>
                <w:color w:val="000000"/>
                <w:kern w:val="0"/>
                <w:sz w:val="24"/>
                <w:lang w:val="en-US" w:eastAsia="zh-CN"/>
              </w:rPr>
              <w:t>县</w:t>
            </w:r>
            <w:r>
              <w:rPr>
                <w:rFonts w:hint="eastAsia" w:cs="Times New Roman"/>
                <w:b/>
                <w:bCs/>
                <w:color w:val="000000"/>
                <w:kern w:val="0"/>
                <w:sz w:val="24"/>
                <w:lang w:val="en-US" w:eastAsia="zh-CN"/>
              </w:rPr>
              <w:t>科工商务局</w:t>
            </w:r>
            <w:r>
              <w:rPr>
                <w:rFonts w:hint="default" w:ascii="Times New Roman" w:hAnsi="Times New Roman" w:cs="Times New Roman"/>
                <w:b/>
                <w:bCs/>
                <w:color w:val="000000"/>
                <w:kern w:val="0"/>
                <w:sz w:val="24"/>
                <w:lang w:val="en-US" w:eastAsia="zh-CN"/>
              </w:rPr>
              <w:t>初核意见</w:t>
            </w:r>
          </w:p>
        </w:tc>
        <w:tc>
          <w:tcPr>
            <w:tcW w:w="2727" w:type="pct"/>
            <w:gridSpan w:val="4"/>
            <w:tcBorders>
              <w:top w:val="single" w:color="000000" w:sz="4" w:space="0"/>
              <w:left w:val="single" w:color="000000" w:sz="4" w:space="0"/>
              <w:bottom w:val="single" w:color="000000" w:sz="4" w:space="0"/>
              <w:right w:val="single" w:color="000000" w:sz="4" w:space="0"/>
            </w:tcBorders>
            <w:noWrap w:val="0"/>
            <w:vAlign w:val="center"/>
          </w:tcPr>
          <w:p>
            <w:pPr>
              <w:pStyle w:val="14"/>
              <w:pageBreakBefore w:val="0"/>
              <w:widowControl w:val="0"/>
              <w:kinsoku/>
              <w:wordWrap/>
              <w:overflowPunct/>
              <w:topLinePunct w:val="0"/>
              <w:autoSpaceDE/>
              <w:autoSpaceDN/>
              <w:bidi w:val="0"/>
              <w:adjustRightInd/>
              <w:snapToGrid w:val="0"/>
              <w:spacing w:before="0" w:after="0" w:line="240" w:lineRule="auto"/>
              <w:rPr>
                <w:rFonts w:hint="default" w:ascii="Times New Roman" w:hAnsi="Times New Roman" w:cs="Times New Roman"/>
                <w:color w:val="000000"/>
                <w:sz w:val="24"/>
              </w:rPr>
            </w:pPr>
          </w:p>
          <w:p>
            <w:pPr>
              <w:pageBreakBefore w:val="0"/>
              <w:widowControl w:val="0"/>
              <w:kinsoku/>
              <w:wordWrap/>
              <w:overflowPunct/>
              <w:topLinePunct w:val="0"/>
              <w:autoSpaceDE/>
              <w:autoSpaceDN/>
              <w:bidi w:val="0"/>
              <w:adjustRightInd/>
              <w:snapToGrid w:val="0"/>
              <w:spacing w:line="240" w:lineRule="auto"/>
              <w:jc w:val="right"/>
              <w:rPr>
                <w:rFonts w:hint="default" w:ascii="Times New Roman" w:hAnsi="Times New Roman" w:cs="Times New Roman"/>
                <w:color w:val="000000"/>
                <w:sz w:val="24"/>
                <w:lang w:val="en-US" w:eastAsia="zh-CN"/>
              </w:rPr>
            </w:pPr>
          </w:p>
          <w:p>
            <w:pPr>
              <w:pageBreakBefore w:val="0"/>
              <w:widowControl w:val="0"/>
              <w:kinsoku/>
              <w:wordWrap/>
              <w:overflowPunct/>
              <w:topLinePunct w:val="0"/>
              <w:autoSpaceDE/>
              <w:autoSpaceDN/>
              <w:bidi w:val="0"/>
              <w:adjustRightInd/>
              <w:snapToGrid w:val="0"/>
              <w:spacing w:line="240" w:lineRule="auto"/>
              <w:jc w:val="right"/>
              <w:rPr>
                <w:rFonts w:hint="default" w:ascii="Times New Roman" w:hAnsi="Times New Roman" w:cs="Times New Roman"/>
                <w:color w:val="000000"/>
                <w:sz w:val="24"/>
                <w:lang w:val="en-US" w:eastAsia="zh-CN"/>
              </w:rPr>
            </w:pPr>
            <w:r>
              <w:rPr>
                <w:rFonts w:hint="default" w:ascii="Times New Roman" w:hAnsi="Times New Roman" w:cs="Times New Roman"/>
                <w:color w:val="000000"/>
                <w:sz w:val="24"/>
                <w:lang w:val="en-US" w:eastAsia="zh-CN"/>
              </w:rPr>
              <w:t>年    月   日（盖章）</w:t>
            </w:r>
          </w:p>
          <w:p>
            <w:pPr>
              <w:pageBreakBefore w:val="0"/>
              <w:widowControl w:val="0"/>
              <w:kinsoku/>
              <w:wordWrap/>
              <w:overflowPunct/>
              <w:topLinePunct w:val="0"/>
              <w:autoSpaceDE/>
              <w:autoSpaceDN/>
              <w:bidi w:val="0"/>
              <w:adjustRightInd/>
              <w:snapToGrid w:val="0"/>
              <w:spacing w:line="240" w:lineRule="auto"/>
              <w:jc w:val="right"/>
              <w:rPr>
                <w:rFonts w:hint="default" w:ascii="Times New Roman" w:hAnsi="Times New Roman" w:cs="Times New Roman"/>
                <w:lang w:val="en-US" w:eastAsia="zh-CN"/>
              </w:rPr>
            </w:pPr>
          </w:p>
        </w:tc>
      </w:tr>
      <w:tr>
        <w:tblPrEx>
          <w:tblCellMar>
            <w:top w:w="15" w:type="dxa"/>
            <w:left w:w="15" w:type="dxa"/>
            <w:bottom w:w="15" w:type="dxa"/>
            <w:right w:w="15" w:type="dxa"/>
          </w:tblCellMar>
        </w:tblPrEx>
        <w:trPr>
          <w:trHeight w:val="1004" w:hRule="atLeast"/>
          <w:jc w:val="center"/>
        </w:trPr>
        <w:tc>
          <w:tcPr>
            <w:tcW w:w="2272" w:type="pct"/>
            <w:gridSpan w:val="3"/>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Times New Roman" w:hAnsi="Times New Roman" w:cs="Times New Roman"/>
                <w:b/>
                <w:bCs/>
                <w:color w:val="000000"/>
                <w:kern w:val="0"/>
                <w:sz w:val="24"/>
                <w:lang w:val="en-US" w:eastAsia="zh-CN"/>
              </w:rPr>
            </w:pPr>
            <w:r>
              <w:rPr>
                <w:rFonts w:hint="default" w:ascii="Times New Roman" w:hAnsi="Times New Roman" w:cs="Times New Roman"/>
                <w:b/>
                <w:bCs/>
                <w:color w:val="000000"/>
                <w:kern w:val="0"/>
                <w:sz w:val="24"/>
                <w:lang w:val="en-US" w:eastAsia="zh-CN"/>
              </w:rPr>
              <w:t>县人民政府审核意见</w:t>
            </w:r>
          </w:p>
        </w:tc>
        <w:tc>
          <w:tcPr>
            <w:tcW w:w="2727" w:type="pct"/>
            <w:gridSpan w:val="4"/>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adjustRightInd/>
              <w:snapToGrid w:val="0"/>
              <w:jc w:val="right"/>
              <w:rPr>
                <w:rFonts w:hint="default" w:ascii="Times New Roman" w:hAnsi="Times New Roman" w:cs="Times New Roman"/>
                <w:color w:val="000000"/>
                <w:sz w:val="24"/>
                <w:lang w:val="en-US" w:eastAsia="zh-CN"/>
              </w:rPr>
            </w:pPr>
          </w:p>
          <w:p>
            <w:pPr>
              <w:pageBreakBefore w:val="0"/>
              <w:widowControl w:val="0"/>
              <w:kinsoku/>
              <w:wordWrap/>
              <w:overflowPunct/>
              <w:topLinePunct w:val="0"/>
              <w:autoSpaceDE/>
              <w:autoSpaceDN/>
              <w:bidi w:val="0"/>
              <w:adjustRightInd/>
              <w:snapToGrid w:val="0"/>
              <w:jc w:val="right"/>
              <w:rPr>
                <w:rFonts w:hint="default" w:ascii="Times New Roman" w:hAnsi="Times New Roman" w:cs="Times New Roman"/>
                <w:color w:val="000000"/>
                <w:sz w:val="24"/>
                <w:lang w:val="en-US" w:eastAsia="zh-CN"/>
              </w:rPr>
            </w:pPr>
          </w:p>
          <w:p>
            <w:pPr>
              <w:pageBreakBefore w:val="0"/>
              <w:widowControl w:val="0"/>
              <w:kinsoku/>
              <w:wordWrap/>
              <w:overflowPunct/>
              <w:topLinePunct w:val="0"/>
              <w:autoSpaceDE/>
              <w:autoSpaceDN/>
              <w:bidi w:val="0"/>
              <w:adjustRightInd/>
              <w:snapToGrid w:val="0"/>
              <w:jc w:val="right"/>
              <w:rPr>
                <w:rFonts w:hint="default" w:ascii="Times New Roman" w:hAnsi="Times New Roman" w:cs="Times New Roman"/>
                <w:color w:val="000000"/>
                <w:sz w:val="24"/>
                <w:lang w:val="en-US" w:eastAsia="zh-CN"/>
              </w:rPr>
            </w:pPr>
            <w:r>
              <w:rPr>
                <w:rFonts w:hint="default" w:ascii="Times New Roman" w:hAnsi="Times New Roman" w:cs="Times New Roman"/>
                <w:color w:val="000000"/>
                <w:sz w:val="24"/>
                <w:lang w:val="en-US" w:eastAsia="zh-CN"/>
              </w:rPr>
              <w:t>年    月   日（盖章）</w:t>
            </w:r>
          </w:p>
          <w:p>
            <w:pPr>
              <w:pageBreakBefore w:val="0"/>
              <w:widowControl w:val="0"/>
              <w:kinsoku/>
              <w:wordWrap/>
              <w:overflowPunct/>
              <w:topLinePunct w:val="0"/>
              <w:autoSpaceDE/>
              <w:autoSpaceDN/>
              <w:bidi w:val="0"/>
              <w:adjustRightInd/>
              <w:snapToGrid w:val="0"/>
              <w:rPr>
                <w:rFonts w:hint="default" w:ascii="Times New Roman" w:hAnsi="Times New Roman" w:cs="Times New Roman"/>
                <w:color w:val="000000"/>
                <w:sz w:val="24"/>
              </w:rPr>
            </w:pPr>
          </w:p>
        </w:tc>
      </w:tr>
    </w:tbl>
    <w:p>
      <w:pPr>
        <w:ind w:firstLine="560" w:firstLineChars="200"/>
        <w:rPr>
          <w:rFonts w:hint="default" w:ascii="Times New Roman" w:hAnsi="Times New Roman" w:cs="Times New Roman"/>
          <w:sz w:val="28"/>
          <w:szCs w:val="22"/>
          <w:lang w:val="en-US" w:eastAsia="zh-CN"/>
        </w:rPr>
      </w:pPr>
      <w:r>
        <w:rPr>
          <w:rFonts w:hint="default" w:ascii="Times New Roman" w:hAnsi="Times New Roman" w:cs="Times New Roman"/>
          <w:sz w:val="28"/>
          <w:szCs w:val="22"/>
          <w:lang w:val="en-US" w:eastAsia="zh-CN"/>
        </w:rPr>
        <w:t>注：1.“支持方向”填写支持项目202</w:t>
      </w:r>
      <w:r>
        <w:rPr>
          <w:rFonts w:hint="eastAsia" w:ascii="Times New Roman" w:hAnsi="Times New Roman" w:cs="Times New Roman"/>
          <w:sz w:val="28"/>
          <w:szCs w:val="22"/>
          <w:lang w:val="en-US" w:eastAsia="zh-CN"/>
        </w:rPr>
        <w:t>4年度以来首次上规并在统计部门申报上规但未享受上级政策奖励的工业企业</w:t>
      </w:r>
      <w:r>
        <w:rPr>
          <w:rFonts w:hint="default" w:ascii="Times New Roman" w:hAnsi="Times New Roman" w:cs="Times New Roman"/>
          <w:sz w:val="28"/>
          <w:szCs w:val="22"/>
          <w:lang w:val="en-US" w:eastAsia="zh-CN"/>
        </w:rPr>
        <w:t>；</w:t>
      </w:r>
    </w:p>
    <w:p>
      <w:pPr>
        <w:ind w:firstLine="560" w:firstLineChars="200"/>
        <w:rPr>
          <w:rFonts w:hint="eastAsia" w:ascii="仿宋_GB2312" w:hAnsi="仿宋_GB2312" w:eastAsia="仿宋_GB2312" w:cs="仿宋_GB2312"/>
          <w:kern w:val="2"/>
          <w:sz w:val="32"/>
          <w:szCs w:val="32"/>
          <w:highlight w:val="none"/>
        </w:rPr>
      </w:pPr>
      <w:r>
        <w:rPr>
          <w:rFonts w:hint="default" w:ascii="Times New Roman" w:hAnsi="Times New Roman" w:cs="Times New Roman"/>
          <w:sz w:val="28"/>
          <w:szCs w:val="22"/>
          <w:lang w:val="en-US" w:eastAsia="zh-CN"/>
        </w:rPr>
        <w:t>2.“联系人”、“联系方式”填写申报单位联系人。</w:t>
      </w:r>
    </w:p>
    <w:p/>
    <w:sectPr>
      <w:footerReference r:id="rId14" w:type="first"/>
      <w:footerReference r:id="rId13" w:type="default"/>
      <w:pgSz w:w="16840" w:h="11907" w:orient="landscape"/>
      <w:pgMar w:top="1230" w:right="1985" w:bottom="1230" w:left="1985" w:header="851" w:footer="992" w:gutter="0"/>
      <w:pgNumType w:fmt="decimal"/>
      <w:cols w:space="720" w:num="1"/>
      <w:titlePg/>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p>
                </w:txbxContent>
              </v:textbox>
            </v:shape>
          </w:pict>
        </mc:Fallback>
      </mc:AlternateConten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eocd4BAAC+AwAADgAAAGRycy9lMm9Eb2MueG1srVPNjtMwEL4j8Q6W&#10;7zTZroS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Gx6hx3gEAAL4DAAAOAAAAAAAA&#10;AAEAIAAAAB4BAABkcnMvZTJvRG9jLnhtbFBLBQYAAAAABgAGAFkBAABuBQAAAAA=&#10;">
              <v:fill on="f" focussize="0,0"/>
              <v:stroke on="f"/>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5</w:t>
                          </w:r>
                          <w:r>
                            <w:rPr>
                              <w:sz w:val="24"/>
                              <w:szCs w:val="24"/>
                            </w:rPr>
                            <w:fldChar w:fldCharType="end"/>
                          </w:r>
                          <w:r>
                            <w:rPr>
                              <w:sz w:val="24"/>
                              <w:szCs w:val="24"/>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wSzW94BAAC+AwAADgAAAGRycy9lMm9Eb2MueG1srVPNjtMwEL4j8Q6W&#10;7zTZSou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7BLNb3gEAAL4DAAAOAAAAAAAA&#10;AAEAIAAAAB4BAABkcnMvZTJvRG9jLnhtbFBLBQYAAAAABgAGAFkBAABuBQAAAAA=&#10;">
              <v:fill on="f" focussize="0,0"/>
              <v:stroke on="f"/>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5</w:t>
                    </w:r>
                    <w:r>
                      <w:rPr>
                        <w:sz w:val="24"/>
                        <w:szCs w:val="24"/>
                      </w:rPr>
                      <w:fldChar w:fldCharType="end"/>
                    </w:r>
                    <w:r>
                      <w:rPr>
                        <w:sz w:val="24"/>
                        <w:szCs w:val="24"/>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r>
                      <w:rPr>
                        <w:sz w:val="24"/>
                        <w:szCs w:val="24"/>
                      </w:rPr>
                      <w:t xml:space="preserve"> —</w:t>
                    </w:r>
                  </w:p>
                </w:txbxContent>
              </v:textbox>
            </v:shape>
          </w:pict>
        </mc:Fallback>
      </mc:AlternateContent>
    </w:r>
  </w:p>
  <w:p>
    <w:pPr>
      <w:pStyle w:val="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850A65"/>
    <w:rsid w:val="10850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keepLines w:val="0"/>
      <w:pageBreakBefore w:val="0"/>
      <w:snapToGrid w:val="0"/>
      <w:ind w:firstLine="0" w:firstLineChars="0"/>
      <w:jc w:val="center"/>
      <w:outlineLvl w:val="0"/>
    </w:pPr>
    <w:rPr>
      <w:rFonts w:eastAsia="方正小标宋_GBK"/>
      <w:bCs/>
      <w:kern w:val="44"/>
      <w:sz w:val="44"/>
      <w:szCs w:val="44"/>
    </w:rPr>
  </w:style>
  <w:style w:type="paragraph" w:styleId="3">
    <w:name w:val="heading 2"/>
    <w:basedOn w:val="1"/>
    <w:next w:val="1"/>
    <w:unhideWhenUsed/>
    <w:qFormat/>
    <w:uiPriority w:val="9"/>
    <w:pPr>
      <w:keepNext/>
      <w:keepLines/>
      <w:ind w:firstLine="880" w:firstLineChars="200"/>
      <w:outlineLvl w:val="1"/>
    </w:pPr>
    <w:rPr>
      <w:rFonts w:eastAsia="黑体"/>
      <w:bCs/>
      <w:szCs w:val="32"/>
    </w:rPr>
  </w:style>
  <w:style w:type="paragraph" w:styleId="4">
    <w:name w:val="heading 3"/>
    <w:basedOn w:val="1"/>
    <w:next w:val="1"/>
    <w:unhideWhenUsed/>
    <w:qFormat/>
    <w:uiPriority w:val="9"/>
    <w:pPr>
      <w:keepNext/>
      <w:keepLines/>
      <w:ind w:firstLine="834" w:firstLineChars="200"/>
      <w:outlineLvl w:val="2"/>
    </w:pPr>
    <w:rPr>
      <w:rFonts w:eastAsia="楷体"/>
      <w:bCs/>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BodyText1I2"/>
    <w:basedOn w:val="10"/>
    <w:qFormat/>
    <w:uiPriority w:val="0"/>
    <w:pPr>
      <w:ind w:firstLine="420" w:firstLineChars="200"/>
    </w:pPr>
    <w:rPr>
      <w:kern w:val="0"/>
      <w:sz w:val="20"/>
    </w:rPr>
  </w:style>
  <w:style w:type="paragraph" w:customStyle="1" w:styleId="10">
    <w:name w:val="BodyTextIndent"/>
    <w:basedOn w:val="1"/>
    <w:qFormat/>
    <w:uiPriority w:val="0"/>
    <w:pPr>
      <w:spacing w:after="120"/>
      <w:ind w:left="420" w:leftChars="200"/>
      <w:textAlignment w:val="baseline"/>
    </w:pPr>
    <w:rPr>
      <w:rFonts w:ascii="Calibri" w:hAnsi="Calibri" w:eastAsia="宋体" w:cs="黑体"/>
      <w:sz w:val="21"/>
    </w:rPr>
  </w:style>
  <w:style w:type="paragraph" w:customStyle="1" w:styleId="11">
    <w:name w:val="Normal"/>
    <w:qFormat/>
    <w:uiPriority w:val="0"/>
    <w:pPr>
      <w:widowControl w:val="0"/>
      <w:jc w:val="both"/>
    </w:pPr>
    <w:rPr>
      <w:rFonts w:hint="eastAsia" w:ascii="Calibri" w:hAnsi="Calibri" w:eastAsia="宋体" w:cs="Times New Roman"/>
      <w:kern w:val="2"/>
      <w:sz w:val="21"/>
      <w:lang w:val="en-US" w:eastAsia="zh-CN"/>
    </w:rPr>
  </w:style>
  <w:style w:type="paragraph" w:customStyle="1" w:styleId="12">
    <w:name w:val="表格样式"/>
    <w:basedOn w:val="13"/>
    <w:qFormat/>
    <w:uiPriority w:val="0"/>
    <w:pPr>
      <w:snapToGrid w:val="0"/>
      <w:ind w:firstLine="0" w:firstLineChars="0"/>
    </w:pPr>
    <w:rPr>
      <w:sz w:val="24"/>
    </w:rPr>
  </w:style>
  <w:style w:type="paragraph" w:styleId="13">
    <w:name w:val="List Paragraph"/>
    <w:basedOn w:val="1"/>
    <w:qFormat/>
    <w:uiPriority w:val="34"/>
    <w:pPr>
      <w:ind w:firstLine="420"/>
    </w:pPr>
  </w:style>
  <w:style w:type="paragraph" w:customStyle="1" w:styleId="14">
    <w:name w:val="Heading4"/>
    <w:basedOn w:val="1"/>
    <w:next w:val="1"/>
    <w:qFormat/>
    <w:uiPriority w:val="0"/>
    <w:pPr>
      <w:keepNext/>
      <w:keepLines/>
      <w:spacing w:before="280" w:after="290" w:line="376" w:lineRule="auto"/>
      <w:textAlignment w:val="baseline"/>
    </w:pPr>
    <w:rPr>
      <w:rFonts w:ascii="Cambria" w:hAnsi="Cambria" w:eastAsia="宋体" w:cs="Times New Roman"/>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2026-03-06T03:38:00Z</dcterms:created>
  <dc:creator>宇宙</dc:creator>
  <cp:lastModifiedBy>宇宙</cp:lastModifiedBy>
  <dcterms:modified xsi:type="dcterms:W3CDTF">2026-03-06T03:47:24Z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