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F634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仿宋_GB2312" w:eastAsia="方正小标宋简体"/>
          <w:sz w:val="44"/>
          <w:szCs w:val="44"/>
          <w:shd w:val="clear" w:color="auto" w:fill="FFFFFF"/>
          <w:lang w:val="en-US" w:eastAsia="zh-CN"/>
        </w:rPr>
      </w:pPr>
    </w:p>
    <w:p w14:paraId="02F6C07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仿宋_GB2312" w:eastAsia="方正小标宋简体"/>
          <w:sz w:val="44"/>
          <w:szCs w:val="44"/>
          <w:shd w:val="clear" w:color="auto" w:fill="FFFFFF"/>
          <w:lang w:val="en-US" w:eastAsia="zh-CN"/>
        </w:rPr>
      </w:pPr>
    </w:p>
    <w:p w14:paraId="7463133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仿宋_GB2312" w:eastAsia="方正小标宋简体"/>
          <w:sz w:val="44"/>
          <w:szCs w:val="44"/>
          <w:shd w:val="clear" w:color="auto" w:fill="FFFFFF"/>
          <w:lang w:val="en-US" w:eastAsia="zh-CN"/>
        </w:rPr>
      </w:pPr>
      <w:r>
        <w:rPr>
          <w:rFonts w:hint="eastAsia" w:ascii="方正小标宋简体" w:hAnsi="仿宋_GB2312" w:eastAsia="方正小标宋简体"/>
          <w:sz w:val="44"/>
          <w:szCs w:val="44"/>
          <w:shd w:val="clear" w:color="auto" w:fill="FFFFFF"/>
          <w:lang w:val="en-US" w:eastAsia="zh-CN"/>
        </w:rPr>
        <w:t>郁南县人民政府关于将部分县级政府部门行政处罚权调整乡镇行使的公告（代拟稿）</w:t>
      </w:r>
    </w:p>
    <w:p w14:paraId="378A67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both"/>
        <w:textAlignment w:val="auto"/>
        <w:rPr>
          <w:rFonts w:hint="eastAsia" w:ascii="方正小标宋简体" w:hAnsi="仿宋_GB2312" w:eastAsia="方正小标宋简体"/>
          <w:sz w:val="44"/>
          <w:szCs w:val="44"/>
          <w:shd w:val="clear" w:color="auto" w:fill="FFFFFF"/>
          <w:lang w:val="en-US" w:eastAsia="zh-CN"/>
        </w:rPr>
      </w:pPr>
    </w:p>
    <w:p w14:paraId="2A7264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为贯彻落实中办、国办《关于全面建立乡镇（街道）履行职责事项清单的意见》和司法部办公厅《司法行政部门做好编制乡镇（街道）履职事项清单相关工作指引》，进一步深化乡镇体制改革，提升基层治理能力，根据《广东省人民政府关于同意将部分县级政府部门行政处罚权调整由云浮市乡镇（街道）行使的批复》（粤府函〔2025〕282号）精神，现我县将部分县级政府部门行政处罚权调整由乡镇人民政府行使，有关事项公告如下：</w:t>
      </w:r>
    </w:p>
    <w:p w14:paraId="273065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一、本县按照《郁南县乡镇承接县级政府部门行政处罚事项目录》（附件），依法将相关县级行政处罚职权调整由乡镇人民政府行使。</w:t>
      </w:r>
    </w:p>
    <w:p w14:paraId="5FB64D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二、全县15个乡镇人民政府自2026年3月 日起，在本行政辖区内以自己名义实施承接的行政处罚权。根据《中华人民共和国行政强制法》《国务院关于进一步贯彻实施〈中华人民共和国行政处罚法〉的通知》（国发〔2021〕26号）规定，与行政处罚权相关的行政检查权、行政强制权由镇一并实施。相关行政处罚事项所依据的法律、法规、规章修改或者废止的，适用新的规定。</w:t>
      </w:r>
    </w:p>
    <w:p w14:paraId="11F256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县级行政处罚权调整由乡镇实施后，县级相关职能部门原则上不再行使已下放的行政执法职权；跨行政区域案件、县级人民政府及行政执法部门认定有较大影响的案件，仍由县级行政执法部门负责查处。县级执法部门在2026年3月 日前已立案的案件，继续办理完毕；发现违法线索尚未立案的，依法做好线索移交工作。</w:t>
      </w:r>
    </w:p>
    <w:p w14:paraId="4E097D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未列入本公告范围的县级行政处罚权，未经法定程序不得交由镇实施。本公告确定承接之日前，镇已实施的公告范围外行政处罚权，自2026年3月 </w:t>
      </w:r>
      <w:bookmarkStart w:id="0" w:name="_GoBack"/>
      <w:bookmarkEnd w:id="0"/>
      <w:r>
        <w:rPr>
          <w:rFonts w:hint="eastAsia" w:ascii="仿宋_GB2312" w:hAnsi="仿宋_GB2312" w:eastAsia="仿宋_GB2312" w:cs="仿宋_GB2312"/>
          <w:kern w:val="2"/>
          <w:sz w:val="32"/>
          <w:szCs w:val="32"/>
          <w:lang w:val="en-US" w:eastAsia="zh-CN"/>
        </w:rPr>
        <w:t>日起停止实施；已经立案尚未办结的，由原立案镇继续办理完毕。镇与县级行政执法部门对案件管辖有争议的，由县人民政府协调决定。</w:t>
      </w:r>
    </w:p>
    <w:p w14:paraId="6A9EBD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四、县级各行政主管部门要健全协调配合机制，强化组织协调、业务指导与执法监督，切实做到放管结合、权责统一，不得重放轻管。</w:t>
      </w:r>
    </w:p>
    <w:p w14:paraId="19C190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各镇应当加强行政执法能力建设，按照规定范围、依照法定程序实施行政执法。要全面落实行政执法公示制度、行政执法全过程记录制度和重大执法决定法制审核制度，严格规范涉企行政执法行为，积极推行包容审慎监管方式，全面提升行政执法质效。</w:t>
      </w:r>
    </w:p>
    <w:p w14:paraId="6C4162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六、各镇之间、乡镇与县级行政执法部门之间要强化协同联动，健全执法信息共享、案情通报、线索移送机制，坚决防止执法真空、推诿扯皮。</w:t>
      </w:r>
    </w:p>
    <w:p w14:paraId="32695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七、公民、法人或者其他组织对乡镇人民政府作出的行政执法决定不服的，可依法向上一级人民政府申请行政复议，或者向有管辖权的人民法院提起行政诉讼。</w:t>
      </w:r>
    </w:p>
    <w:p w14:paraId="125401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八、本公告未明确事宜，按照省、云浮市有关规定执行。</w:t>
      </w:r>
    </w:p>
    <w:p w14:paraId="1F7E75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p>
    <w:p w14:paraId="2953AE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附件：郁南县乡镇承接县级政府部门行政处罚事项目录</w:t>
      </w:r>
    </w:p>
    <w:p w14:paraId="30F2A1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p>
    <w:p w14:paraId="4A1A7A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p>
    <w:p w14:paraId="0B3379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rPr>
      </w:pPr>
    </w:p>
    <w:p w14:paraId="41D63A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0" w:firstLineChars="13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郁南县人民政府</w:t>
      </w:r>
    </w:p>
    <w:p w14:paraId="61C56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160" w:firstLineChars="1300"/>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2026年3月</w:t>
      </w:r>
    </w:p>
    <w:p w14:paraId="537FE7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F3784"/>
    <w:rsid w:val="50EF3784"/>
    <w:rsid w:val="6080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1083</Words>
  <Characters>1108</Characters>
  <Lines>0</Lines>
  <Paragraphs>0</Paragraphs>
  <TotalTime>0</TotalTime>
  <ScaleCrop>false</ScaleCrop>
  <LinksUpToDate>false</LinksUpToDate>
  <CharactersWithSpaces>1108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2026-03-06T03:03:00Z</dcterms:created>
  <dc:creator>彭彭彭</dc:creator>
  <cp:lastModifiedBy>彭彭彭</cp:lastModifiedBy>
  <dcterms:modified xsi:type="dcterms:W3CDTF">2026-03-06T03:14:56Z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69412F29D16D47ACBDF019B73E5955F8_11</vt:lpwstr>
  </property>
  <property fmtid="{D5CDD505-2E9C-101B-9397-08002B2CF9AE}" pid="4" name="KSOTemplateDocerSaveRecord">
    <vt:lpwstr>eyJoZGlkIjoiMjYyZmYwZGMxZDg3ZmZmZDVkNGIwNzRhOWNmMjM4ZGUiLCJ1c2VySWQiOiIzMDg5Nzg2ODYifQ==</vt:lpwstr>
  </property>
</Properties>
</file>