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54"/>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17</w:t>
      </w:r>
      <w:r>
        <w:rPr>
          <w:rFonts w:hint="eastAsia" w:ascii="仿宋_GB2312" w:hAnsi="仿宋_GB2312" w:eastAsia="仿宋_GB2312"/>
          <w:sz w:val="32"/>
        </w:rPr>
        <w:t>号</w:t>
      </w:r>
    </w:p>
    <w:p>
      <w:pPr>
        <w:rPr>
          <w:rFonts w:asciiTheme="minorEastAsia" w:hAnsiTheme="minorEastAsia"/>
          <w:sz w:val="44"/>
          <w:szCs w:val="44"/>
        </w:rPr>
      </w:pPr>
    </w:p>
    <w:p>
      <w:pPr>
        <w:pStyle w:val="54"/>
        <w:tabs>
          <w:tab w:val="left" w:pos="6379"/>
        </w:tabs>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关于广州轻工（郁南）虎头节能电源产业园新购LR6碱性、LR03碱性、R20P纸板铁壳电池生产线及储能锂电组装生产线改扩建项目环境影响报告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p>
      <w:pPr>
        <w:pStyle w:val="54"/>
        <w:tabs>
          <w:tab w:val="left" w:pos="6379"/>
        </w:tabs>
        <w:spacing w:line="560" w:lineRule="exact"/>
        <w:ind w:firstLine="0"/>
        <w:jc w:val="center"/>
        <w:rPr>
          <w:rFonts w:asciiTheme="minorEastAsia" w:hAnsiTheme="minorEastAsia"/>
          <w:b/>
          <w:sz w:val="36"/>
          <w:szCs w:val="36"/>
        </w:rPr>
      </w:pPr>
    </w:p>
    <w:p>
      <w:pPr>
        <w:pStyle w:val="54"/>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广州市虎头电池集团股份有限公司（统一社会信用代码：91440101716373662B）：</w:t>
      </w:r>
    </w:p>
    <w:p>
      <w:pPr>
        <w:pStyle w:val="54"/>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w:t>
      </w:r>
      <w:r>
        <w:rPr>
          <w:rFonts w:hint="eastAsia" w:ascii="仿宋_GB2312" w:hAnsi="宋体" w:eastAsia="仿宋_GB2312" w:cs="仿宋_GB2312"/>
          <w:sz w:val="32"/>
          <w:szCs w:val="32"/>
          <w:lang w:eastAsia="zh-CN"/>
        </w:rPr>
        <w:t>公司</w:t>
      </w:r>
      <w:r>
        <w:rPr>
          <w:rFonts w:hint="eastAsia" w:ascii="仿宋_GB2312" w:hAnsi="宋体" w:eastAsia="仿宋_GB2312" w:cs="仿宋_GB2312"/>
          <w:sz w:val="32"/>
          <w:szCs w:val="32"/>
        </w:rPr>
        <w:t>报送的《广州轻工（郁南）虎头节能电源产业园新购LR6碱性、LR03碱性、R20P纸板铁壳电池生产线及储能锂电组装生产线改扩建项目环境影响报告表》（以下简称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54"/>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广州轻工（郁南）虎头节能电源产业园新购LR6碱性、LR03碱性、R20P纸板铁壳电池生产线及储能锂电组装生产线改扩建项目</w:t>
      </w:r>
      <w:r>
        <w:rPr>
          <w:rFonts w:hint="eastAsia" w:ascii="仿宋_GB2312" w:hAnsi="宋体" w:eastAsia="仿宋_GB2312" w:cs="仿宋_GB2312"/>
          <w:sz w:val="32"/>
          <w:szCs w:val="32"/>
          <w:lang w:eastAsia="zh-CN"/>
        </w:rPr>
        <w:t>（项目代码：2309-445322-04-02-309784）</w:t>
      </w:r>
      <w:r>
        <w:rPr>
          <w:rFonts w:hint="eastAsia" w:ascii="仿宋_GB2312" w:hAnsi="宋体" w:eastAsia="仿宋_GB2312" w:cs="仿宋_GB2312"/>
          <w:sz w:val="32"/>
          <w:szCs w:val="32"/>
        </w:rPr>
        <w:t>拟建于郁南县都城镇沙子岭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中心坐标：东经111°30′4.997″，北纬23°16′4.336″</w:t>
      </w:r>
      <w:r>
        <w:rPr>
          <w:rFonts w:hint="eastAsia" w:ascii="仿宋_GB2312" w:hAnsi="宋体" w:eastAsia="仿宋_GB2312" w:cs="仿宋_GB2312"/>
          <w:sz w:val="32"/>
          <w:szCs w:val="32"/>
          <w:lang w:eastAsia="zh-CN"/>
        </w:rPr>
        <w:t>，来源：91卫图助手）</w:t>
      </w:r>
      <w:r>
        <w:rPr>
          <w:rFonts w:hint="eastAsia" w:ascii="仿宋_GB2312" w:hAnsi="宋体" w:eastAsia="仿宋_GB2312" w:cs="仿宋_GB2312"/>
          <w:sz w:val="32"/>
          <w:szCs w:val="32"/>
        </w:rPr>
        <w:t>，本次改扩建除新增储能生产车间外其余建设内容均依托现有项目已建成厂房进行，改扩建后项目占地面积为198137</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，建筑面积为71463.24</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改扩建内容如下：</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（一）新增1条LR6碱性电池生产线，对应增加LR6碱性电池年产17500万只的产能；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（二）新增5000平方米的储能生产车间，新增储能锂电组装线，对应增加储能电池0.68Gwh的产能；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（三）项目原有1条LR03碱性电池生产线，建设单位计划进行更新换代，对应LR03碱性电池增加至17500万只；</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（四）项目原有2条纸板电池-大号铁壳生产线（R20P生产线），淘汰其中1条大号铁壳电池生产线，产能减少526万只。剩余1条进行更新换代，设备加工能力不变，对应产能不变；</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（五）削减6条高锌电池-大号高锌生产线，对应削减大号高氯化锌电池33748万只的产能；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（六）削减3条纸板电池-五号高锌生产线，对应削减五号高锌电池5184万只的产能；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（七）削减3条纸板电池-七号高锌生产线，对应削减七号高锌电池9792万只的产能；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（八）削减2条高锌电池-三号铁壳生产线，对应削减三号铁壳电池4820万只的产能；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（九）削减1条纸板电池-三号铁壳生产线，对应削减大号铁壳电池4608万只的产能；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（十）削减1条高锌电池-大号铁壳生产线，对应削减高锌电池-大号铁壳电池4608万只；</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（十一）削减1条纸板电池-五号铁壳生产线，对应削减五号铁壳电池4018万只的产能；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（十二）削减1条纸板电池-五号高容量生产线，对应削减五号高容量电池5357万只的产能；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（十三）削减1条纸板电池-七号铁壳生产线,对应削减七号铁壳电池4896万只的产能；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（十四）削减1条纸板电池-七号铁壳验电线。</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618" w:firstLineChars="200"/>
        <w:textAlignment w:val="baseline"/>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项目改扩建前后劳动定员不变，均在厂内食宿，项目改扩建前后原有生产线工作制度不变，年工作300天，日生产16小时；扩建生产线（LR03生产线、LR6生产线）日生产时间增加，年工作300天，日生产18小时。项目总投资</w:t>
      </w:r>
      <w:r>
        <w:rPr>
          <w:rFonts w:hint="eastAsia" w:ascii="仿宋_GB2312" w:hAnsi="宋体" w:eastAsia="仿宋_GB2312" w:cs="仿宋_GB2312"/>
          <w:sz w:val="32"/>
          <w:szCs w:val="32"/>
          <w:lang w:val="en-US" w:eastAsia="zh-CN"/>
        </w:rPr>
        <w:t>19236.43万元，环保投资280万元。</w:t>
      </w:r>
    </w:p>
    <w:p>
      <w:pPr>
        <w:pStyle w:val="54"/>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54"/>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项目建设和运营中还应重点做好以下工作：</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严格落实大气污染防治措施。项目各工序产生的废气应进行有效收集处理。工艺废气中的颗粒物、有机废气（VOCs、NMHC）执行《电池工业污染物排放标准》（GB30484-2013）表5 新建企业大气污染物排放限值和表6 现有和新建企业边界大气污染物浓度限值。</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无组织排放废气中，</w:t>
      </w:r>
      <w:r>
        <w:rPr>
          <w:rFonts w:hint="eastAsia" w:ascii="仿宋_GB2312" w:hAnsi="宋体" w:eastAsia="仿宋_GB2312" w:cs="仿宋_GB2312"/>
          <w:sz w:val="32"/>
          <w:szCs w:val="32"/>
          <w:lang w:val="en-US" w:eastAsia="zh-CN"/>
        </w:rPr>
        <w:t>执行广东省《大气污染物排放限值》（DB44/27-2001）无组织排放限值要求</w:t>
      </w:r>
      <w:r>
        <w:rPr>
          <w:rFonts w:hint="eastAsia" w:ascii="仿宋_GB2312" w:hAnsi="宋体" w:eastAsia="仿宋_GB2312" w:cs="仿宋_GB2312"/>
          <w:sz w:val="32"/>
          <w:szCs w:val="32"/>
          <w:lang w:eastAsia="zh-CN"/>
        </w:rPr>
        <w:t>、《固定污染源挥发性有机物综合排放标准》（DB44/2367-2022）表3 厂区内VOCs无组织排放限值要求。</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严格落实全厂水污染防治措施。</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项目营运期外排废水主要为清洗废水、纯水制备浓水、喷淋塔废水。清洗废水经自建污水处理站预处理，处理后清洗废水和纯水制备浓水通过市政管网排入郁南县城区污水处理厂处理后达标排放；喷淋水约1个月更换一次（年更换12次），每次全部更换，交由有危废处理资质单位处置。项目外排废水执行《电池工业污染物排放标准》（GB30484-2013）表2 新建企业水污染物排放限值及郁南县城区污水处理厂进水标准较严值要求。</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严格落实噪声污染防治措施。选用低噪音设备，并采取有效的隔声、降噪等措施，确保厂界噪声符合《工业企业厂界环境噪声排放标准》（GB 12348-2008）环境噪声排放限值。</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固体废物分类处理处置要求。按“减量化、资源化、无害化”原则，落实各类固体废物的收集、处置和综合利用措施。项目运营期间产生的一般工业固体废物依法依规处置；生活垃圾经统一收集后交由环卫部门处理；收集后的粉尘回用于生产；废活性炭和废锌膏、废包装桶（丁酮）</w:t>
      </w:r>
      <w:bookmarkStart w:id="0" w:name="_GoBack"/>
      <w:bookmarkEnd w:id="0"/>
      <w:r>
        <w:rPr>
          <w:rFonts w:hint="eastAsia" w:ascii="仿宋_GB2312" w:hAnsi="宋体" w:eastAsia="仿宋_GB2312" w:cs="仿宋_GB2312"/>
          <w:sz w:val="32"/>
          <w:szCs w:val="32"/>
          <w:lang w:eastAsia="zh-CN"/>
        </w:rPr>
        <w:t>、喷淋塔废水等危险废物应按照《危险废物贮存污染控制标准》（GB18597-2023）的相关要求进行贮存，并交由具有危废资质的单位处理。</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完善并严格落实环境风险防范措施和应急预案，建立健全环境风险事故防范应急体系。加强污染防治设施的管理和维护，配备足够容积的事故应急池，切实防范环境污染事故发生。</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项目应按国家和省的有关规定规范设置各类排污口，并定期开展环境监测。</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加强施工期环境管理，防止工程施工造成环境污染或生态破坏。合理安排施工时间，施工噪声执行《建筑施工场界环境噪声排放标准》（GB 12523-2011）。</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如颁布了适用于本项目的污染物排放的新标准或要求，则按新标准或要求执行。</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四、根据《报告表》，本项目新增有机废气排放量应控制在0.404t/a以内。</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五、《报告表》经批准后，建设项目的性质、规模、地点、采用的生产工艺或者防治污染、防止生态破坏的措施发生重大变动的，你单位应当重新报批建设项目的环境影响评价文件。</w:t>
      </w:r>
    </w:p>
    <w:p>
      <w:pPr>
        <w:pStyle w:val="69"/>
        <w:adjustRightInd w:val="0"/>
        <w:snapToGrid w:val="0"/>
        <w:spacing w:line="580" w:lineRule="exact"/>
        <w:ind w:firstLine="631"/>
        <w:jc w:val="both"/>
        <w:rPr>
          <w:rFonts w:hint="eastAsia" w:ascii="Times New Roman" w:cs="Times New Roman"/>
        </w:rPr>
      </w:pPr>
      <w:r>
        <w:rPr>
          <w:rFonts w:hint="eastAsia" w:ascii="仿宋_GB2312" w:hAnsi="宋体" w:eastAsia="仿宋_GB2312" w:cs="仿宋_GB2312"/>
          <w:sz w:val="32"/>
          <w:szCs w:val="32"/>
          <w:lang w:eastAsia="zh-CN"/>
        </w:rPr>
        <w:t>六、你公司应落实生态环境保护主体责任，加强生态环境管理，推进各项生态环境保护措施落实。项目建设必须严格执行环境保护设施与主体工程同时设计、同时施工、同时投产使用的环境保护“三同时”制度，</w:t>
      </w:r>
      <w:r>
        <w:rPr>
          <w:rFonts w:hint="eastAsia" w:ascii="Times New Roman" w:cs="Times New Roman"/>
        </w:rPr>
        <w:t>项目环保投资应纳入工程投资概算并予以落实</w:t>
      </w:r>
      <w:r>
        <w:rPr>
          <w:rFonts w:hint="eastAsia" w:ascii="Times New Roman" w:cs="Times New Roman"/>
          <w:lang w:eastAsia="zh-CN"/>
        </w:rPr>
        <w:t>，</w:t>
      </w:r>
      <w:r>
        <w:rPr>
          <w:rFonts w:hint="eastAsia" w:ascii="仿宋_GB2312" w:hAnsi="宋体" w:eastAsia="仿宋_GB2312" w:cs="仿宋_GB2312"/>
          <w:sz w:val="32"/>
          <w:szCs w:val="32"/>
          <w:lang w:eastAsia="zh-CN"/>
        </w:rPr>
        <w:t>并将优化和细化后的各项生态环境保护措施及概算纳入设计、施工、监理等招标文件及合同，明确责任。你公司应按照《排污许可管理条例》有关规定，依法申请排污许可证。项目建成运行后，应按规定程序实施竣工环境保护验收</w:t>
      </w:r>
      <w:r>
        <w:rPr>
          <w:rFonts w:hint="eastAsia" w:ascii="仿宋_GB2312" w:hAnsi="宋体" w:eastAsia="仿宋_GB2312" w:cs="仿宋_GB2312"/>
          <w:sz w:val="32"/>
          <w:szCs w:val="32"/>
        </w:rPr>
        <w:t>。建设项目环境保护“三同时”监督管理及竣工环境保护验收监管工作由云浮市生态环境局郁南分局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r>
        <w:rPr>
          <w:rFonts w:hint="eastAsia" w:ascii="仿宋_GB2312" w:hAnsi="宋体" w:eastAsia="仿宋_GB2312" w:cs="仿宋_GB2312"/>
          <w:sz w:val="32"/>
          <w:szCs w:val="32"/>
          <w:lang w:eastAsia="zh-CN"/>
        </w:rPr>
        <w:t>，</w:t>
      </w:r>
      <w:r>
        <w:rPr>
          <w:rFonts w:hint="eastAsia" w:cs="仿宋_GB2312"/>
          <w:sz w:val="32"/>
          <w:szCs w:val="32"/>
          <w:lang w:eastAsia="zh-CN"/>
        </w:rPr>
        <w:t>你公司</w:t>
      </w:r>
      <w:r>
        <w:rPr>
          <w:rFonts w:hint="eastAsia" w:ascii="Times New Roman" w:cs="Times New Roman"/>
        </w:rPr>
        <w:t>并按规定接受生态环境主管部门日常监督检查。</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eastAsia="zh-CN"/>
        </w:rPr>
        <w:t>七</w:t>
      </w:r>
      <w:r>
        <w:rPr>
          <w:rFonts w:hint="eastAsia" w:ascii="仿宋_GB2312" w:hAnsi="仿宋_GB2312" w:eastAsia="仿宋_GB2312"/>
          <w:sz w:val="32"/>
          <w:szCs w:val="32"/>
        </w:rPr>
        <w:t>、其他未尽事宜，以有关法律、法规为准。</w:t>
      </w:r>
    </w:p>
    <w:p>
      <w:pPr>
        <w:pStyle w:val="54"/>
        <w:spacing w:line="560" w:lineRule="exact"/>
        <w:ind w:firstLine="618" w:firstLineChars="200"/>
        <w:jc w:val="right"/>
        <w:rPr>
          <w:rFonts w:hint="eastAsia" w:ascii="仿宋_GB2312" w:hAnsi="宋体" w:eastAsia="仿宋_GB2312" w:cs="仿宋_GB2312"/>
          <w:sz w:val="32"/>
          <w:szCs w:val="32"/>
        </w:rPr>
      </w:pPr>
    </w:p>
    <w:p>
      <w:pPr>
        <w:pStyle w:val="54"/>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26日</w:t>
      </w:r>
    </w:p>
    <w:p>
      <w:pPr>
        <w:spacing w:line="560" w:lineRule="exact"/>
        <w:rPr>
          <w:rFonts w:hint="eastAsia"/>
          <w:b/>
          <w:sz w:val="32"/>
          <w:szCs w:val="32"/>
        </w:rPr>
      </w:pP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36"/>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eastAsia="仿宋_GB2312"/>
                <w:sz w:val="28"/>
                <w:szCs w:val="28"/>
              </w:rPr>
              <w:t>云浮市生态环境局郁南分局</w:t>
            </w:r>
            <w:r>
              <w:rPr>
                <w:rFonts w:hint="eastAsia" w:eastAsia="仿宋_GB2312"/>
                <w:sz w:val="28"/>
                <w:szCs w:val="28"/>
                <w:lang w:eastAsia="zh-CN"/>
              </w:rPr>
              <w:t>执法大队、郁南县工信商务局、广东粤环生态环境有限公司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10</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26</w:t>
            </w:r>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34"/>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31"/>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3">
    <w:nsid w:val="5C819DD4"/>
    <w:multiLevelType w:val="singleLevel"/>
    <w:tmpl w:val="5C819DD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57A6D86"/>
    <w:rsid w:val="065D63F9"/>
    <w:rsid w:val="08FC797C"/>
    <w:rsid w:val="0A1C3A62"/>
    <w:rsid w:val="0DD93A8D"/>
    <w:rsid w:val="10390BE8"/>
    <w:rsid w:val="115B6D04"/>
    <w:rsid w:val="131D0B7D"/>
    <w:rsid w:val="152A52A8"/>
    <w:rsid w:val="16D125AF"/>
    <w:rsid w:val="17231D7E"/>
    <w:rsid w:val="1BB12C0A"/>
    <w:rsid w:val="1D9F4047"/>
    <w:rsid w:val="20701949"/>
    <w:rsid w:val="2073362B"/>
    <w:rsid w:val="207B66B3"/>
    <w:rsid w:val="21C2063F"/>
    <w:rsid w:val="22C73E50"/>
    <w:rsid w:val="26B10B3C"/>
    <w:rsid w:val="272B000B"/>
    <w:rsid w:val="2732279D"/>
    <w:rsid w:val="2A1A3523"/>
    <w:rsid w:val="2B1C6CE5"/>
    <w:rsid w:val="2C900303"/>
    <w:rsid w:val="2DEF42D9"/>
    <w:rsid w:val="33EE7D56"/>
    <w:rsid w:val="36FF38B1"/>
    <w:rsid w:val="377823C0"/>
    <w:rsid w:val="39C96289"/>
    <w:rsid w:val="3B0F1D00"/>
    <w:rsid w:val="3CFE05B6"/>
    <w:rsid w:val="3E452E82"/>
    <w:rsid w:val="3ECC03C7"/>
    <w:rsid w:val="3F593C0C"/>
    <w:rsid w:val="42384272"/>
    <w:rsid w:val="42BD3FF3"/>
    <w:rsid w:val="432902D2"/>
    <w:rsid w:val="43471678"/>
    <w:rsid w:val="43C95E83"/>
    <w:rsid w:val="45B215EB"/>
    <w:rsid w:val="462F5496"/>
    <w:rsid w:val="46420E9F"/>
    <w:rsid w:val="464C2236"/>
    <w:rsid w:val="4668069A"/>
    <w:rsid w:val="48AA029F"/>
    <w:rsid w:val="49896926"/>
    <w:rsid w:val="4B595B0C"/>
    <w:rsid w:val="4C2F6420"/>
    <w:rsid w:val="4C377AEE"/>
    <w:rsid w:val="4C3C08E4"/>
    <w:rsid w:val="4C9E43F2"/>
    <w:rsid w:val="4CA27B6A"/>
    <w:rsid w:val="4D2C25E2"/>
    <w:rsid w:val="4E900F23"/>
    <w:rsid w:val="4EB24D70"/>
    <w:rsid w:val="4F242BD6"/>
    <w:rsid w:val="4FDD11EC"/>
    <w:rsid w:val="521B56E4"/>
    <w:rsid w:val="537E7EF9"/>
    <w:rsid w:val="540D6A1F"/>
    <w:rsid w:val="549F1DBF"/>
    <w:rsid w:val="5699372D"/>
    <w:rsid w:val="5D6B7CEA"/>
    <w:rsid w:val="5F3C5659"/>
    <w:rsid w:val="601576CB"/>
    <w:rsid w:val="60804257"/>
    <w:rsid w:val="615B513E"/>
    <w:rsid w:val="61A23E04"/>
    <w:rsid w:val="6352125E"/>
    <w:rsid w:val="641C601F"/>
    <w:rsid w:val="64CB5CC0"/>
    <w:rsid w:val="656859A9"/>
    <w:rsid w:val="67342184"/>
    <w:rsid w:val="67393D46"/>
    <w:rsid w:val="67834372"/>
    <w:rsid w:val="6BDD0DCB"/>
    <w:rsid w:val="6C045A1E"/>
    <w:rsid w:val="6CB06CB1"/>
    <w:rsid w:val="6D54763D"/>
    <w:rsid w:val="6D612186"/>
    <w:rsid w:val="6D666F88"/>
    <w:rsid w:val="6E025B18"/>
    <w:rsid w:val="6EF451B8"/>
    <w:rsid w:val="6EF90EF2"/>
    <w:rsid w:val="7098520A"/>
    <w:rsid w:val="71092E34"/>
    <w:rsid w:val="71E8184A"/>
    <w:rsid w:val="72633795"/>
    <w:rsid w:val="73101E81"/>
    <w:rsid w:val="738C4607"/>
    <w:rsid w:val="74524DD3"/>
    <w:rsid w:val="749B427A"/>
    <w:rsid w:val="74C12F08"/>
    <w:rsid w:val="74C71564"/>
    <w:rsid w:val="75577A24"/>
    <w:rsid w:val="75FB0851"/>
    <w:rsid w:val="7AC51161"/>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3">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24">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25">
    <w:name w:val="heading 3"/>
    <w:basedOn w:val="1"/>
    <w:next w:val="1"/>
    <w:qFormat/>
    <w:uiPriority w:val="0"/>
    <w:pPr>
      <w:keepNext/>
      <w:keepLines/>
      <w:snapToGrid w:val="0"/>
      <w:spacing w:before="260" w:after="260" w:line="415" w:lineRule="auto"/>
      <w:outlineLvl w:val="2"/>
    </w:pPr>
    <w:rPr>
      <w:b/>
      <w:bCs/>
      <w:sz w:val="32"/>
      <w:szCs w:val="32"/>
    </w:rPr>
  </w:style>
  <w:style w:type="paragraph" w:styleId="2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纯文本1"/>
    <w:basedOn w:val="1"/>
    <w:next w:val="1"/>
    <w:qFormat/>
    <w:uiPriority w:val="0"/>
    <w:pPr>
      <w:adjustRightInd w:val="0"/>
    </w:pPr>
    <w:rPr>
      <w:rFonts w:hAnsi="Courier New"/>
      <w:szCs w:val="20"/>
    </w:rPr>
  </w:style>
  <w:style w:type="paragraph" w:customStyle="1" w:styleId="4">
    <w:name w:val="样式35"/>
    <w:basedOn w:val="5"/>
    <w:next w:val="7"/>
    <w:qFormat/>
    <w:uiPriority w:val="0"/>
    <w:pPr>
      <w:tabs>
        <w:tab w:val="left" w:pos="0"/>
        <w:tab w:val="left" w:pos="180"/>
        <w:tab w:val="left" w:pos="360"/>
        <w:tab w:val="left" w:pos="540"/>
        <w:tab w:val="left" w:pos="567"/>
        <w:tab w:val="left" w:pos="4140"/>
      </w:tabs>
      <w:spacing w:line="312" w:lineRule="auto"/>
      <w:ind w:firstLine="567"/>
    </w:pPr>
    <w:rPr>
      <w:rFonts w:ascii="宋体"/>
      <w:sz w:val="28"/>
    </w:rPr>
  </w:style>
  <w:style w:type="paragraph" w:customStyle="1" w:styleId="5">
    <w:name w:val="样式8"/>
    <w:basedOn w:val="6"/>
    <w:qFormat/>
    <w:uiPriority w:val="0"/>
    <w:pPr>
      <w:tabs>
        <w:tab w:val="left" w:pos="180"/>
      </w:tabs>
      <w:spacing w:line="600" w:lineRule="exact"/>
      <w:ind w:firstLine="0" w:firstLineChars="0"/>
      <w:jc w:val="center"/>
    </w:pPr>
    <w:rPr>
      <w:b/>
      <w:sz w:val="28"/>
      <w:szCs w:val="20"/>
    </w:rPr>
  </w:style>
  <w:style w:type="paragraph" w:styleId="6">
    <w:name w:val="Body Text Indent 3"/>
    <w:basedOn w:val="1"/>
    <w:qFormat/>
    <w:uiPriority w:val="0"/>
    <w:pPr>
      <w:spacing w:after="120"/>
      <w:ind w:left="420" w:leftChars="200"/>
    </w:pPr>
    <w:rPr>
      <w:sz w:val="16"/>
      <w:szCs w:val="16"/>
    </w:rPr>
  </w:style>
  <w:style w:type="paragraph" w:customStyle="1" w:styleId="7">
    <w:name w:val="font6"/>
    <w:basedOn w:val="1"/>
    <w:next w:val="8"/>
    <w:qFormat/>
    <w:uiPriority w:val="0"/>
    <w:pPr>
      <w:widowControl/>
      <w:spacing w:before="280" w:after="280"/>
    </w:pPr>
  </w:style>
  <w:style w:type="paragraph" w:styleId="8">
    <w:name w:val="toc 2"/>
    <w:basedOn w:val="1"/>
    <w:next w:val="9"/>
    <w:qFormat/>
    <w:uiPriority w:val="0"/>
    <w:pPr>
      <w:tabs>
        <w:tab w:val="right" w:leader="dot" w:pos="9060"/>
      </w:tabs>
      <w:spacing w:line="360" w:lineRule="auto"/>
      <w:ind w:left="420" w:left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3"/>
    <w:qFormat/>
    <w:uiPriority w:val="0"/>
    <w:pPr>
      <w:widowControl/>
      <w:ind w:firstLine="480"/>
      <w:jc w:val="center"/>
    </w:pPr>
    <w:rPr>
      <w:sz w:val="26"/>
    </w:rPr>
  </w:style>
  <w:style w:type="paragraph" w:styleId="11">
    <w:name w:val="Body Text Indent"/>
    <w:basedOn w:val="1"/>
    <w:next w:val="12"/>
    <w:qFormat/>
    <w:uiPriority w:val="0"/>
    <w:pPr>
      <w:spacing w:line="460" w:lineRule="exact"/>
      <w:ind w:firstLine="570"/>
    </w:pPr>
    <w:rPr>
      <w:sz w:val="28"/>
    </w:rPr>
  </w:style>
  <w:style w:type="paragraph" w:styleId="12">
    <w:name w:val="Body Text Indent 2"/>
    <w:basedOn w:val="1"/>
    <w:next w:val="1"/>
    <w:qFormat/>
    <w:uiPriority w:val="0"/>
    <w:pPr>
      <w:snapToGrid w:val="0"/>
      <w:spacing w:after="120" w:line="480" w:lineRule="auto"/>
      <w:ind w:left="420" w:leftChars="200"/>
    </w:pPr>
    <w:rPr>
      <w:szCs w:val="20"/>
    </w:rPr>
  </w:style>
  <w:style w:type="paragraph" w:styleId="13">
    <w:name w:val="List"/>
    <w:basedOn w:val="1"/>
    <w:next w:val="14"/>
    <w:qFormat/>
    <w:uiPriority w:val="0"/>
    <w:pPr>
      <w:ind w:left="200" w:hanging="200" w:hangingChars="200"/>
      <w:contextualSpacing/>
    </w:pPr>
  </w:style>
  <w:style w:type="paragraph" w:styleId="14">
    <w:name w:val="List Bullet 2"/>
    <w:basedOn w:val="1"/>
    <w:next w:val="15"/>
    <w:semiHidden/>
    <w:unhideWhenUsed/>
    <w:qFormat/>
    <w:uiPriority w:val="99"/>
    <w:pPr>
      <w:numPr>
        <w:ilvl w:val="0"/>
        <w:numId w:val="1"/>
      </w:numPr>
    </w:pPr>
  </w:style>
  <w:style w:type="paragraph" w:customStyle="1" w:styleId="15">
    <w:name w:val="xl70"/>
    <w:basedOn w:val="1"/>
    <w:next w:val="16"/>
    <w:qFormat/>
    <w:uiPriority w:val="0"/>
    <w:pPr>
      <w:widowControl/>
      <w:spacing w:before="280" w:after="280"/>
    </w:pPr>
    <w:rPr>
      <w:rFonts w:ascii="宋体"/>
    </w:rPr>
  </w:style>
  <w:style w:type="paragraph" w:customStyle="1" w:styleId="16">
    <w:name w:val="正文缩进1"/>
    <w:basedOn w:val="17"/>
    <w:next w:val="22"/>
    <w:qFormat/>
    <w:uiPriority w:val="0"/>
    <w:pPr>
      <w:ind w:firstLine="420"/>
    </w:pPr>
    <w:rPr>
      <w:rFonts w:ascii="宋体"/>
      <w:sz w:val="28"/>
    </w:rPr>
  </w:style>
  <w:style w:type="paragraph" w:styleId="17">
    <w:name w:val="Normal Indent"/>
    <w:basedOn w:val="1"/>
    <w:next w:val="18"/>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8">
    <w:name w:val="Body Text First Indent 2"/>
    <w:basedOn w:val="11"/>
    <w:next w:val="19"/>
    <w:qFormat/>
    <w:uiPriority w:val="0"/>
    <w:pPr>
      <w:spacing w:after="120" w:afterLines="0" w:line="240" w:lineRule="auto"/>
      <w:ind w:left="420" w:firstLine="210" w:firstLineChars="0"/>
    </w:pPr>
    <w:rPr>
      <w:sz w:val="21"/>
      <w:szCs w:val="20"/>
    </w:rPr>
  </w:style>
  <w:style w:type="paragraph" w:styleId="19">
    <w:name w:val="Body Text First Indent"/>
    <w:basedOn w:val="20"/>
    <w:next w:val="1"/>
    <w:qFormat/>
    <w:uiPriority w:val="99"/>
    <w:pPr>
      <w:ind w:firstLine="420" w:firstLineChars="100"/>
    </w:pPr>
    <w:rPr>
      <w:szCs w:val="24"/>
    </w:rPr>
  </w:style>
  <w:style w:type="paragraph" w:styleId="20">
    <w:name w:val="Body Text"/>
    <w:basedOn w:val="1"/>
    <w:next w:val="21"/>
    <w:qFormat/>
    <w:uiPriority w:val="0"/>
    <w:pPr>
      <w:spacing w:after="120"/>
    </w:pPr>
  </w:style>
  <w:style w:type="paragraph" w:styleId="21">
    <w:name w:val="Title"/>
    <w:basedOn w:val="1"/>
    <w:next w:val="1"/>
    <w:qFormat/>
    <w:uiPriority w:val="0"/>
    <w:pPr>
      <w:snapToGrid w:val="0"/>
      <w:spacing w:before="60" w:after="60"/>
      <w:ind w:leftChars="100"/>
      <w:outlineLvl w:val="0"/>
    </w:pPr>
    <w:rPr>
      <w:rFonts w:ascii="Arial" w:hAnsi="Arial" w:cs="Arial"/>
      <w:b/>
      <w:bCs/>
      <w:snapToGrid w:val="0"/>
      <w:kern w:val="0"/>
      <w:sz w:val="24"/>
      <w:szCs w:val="32"/>
    </w:rPr>
  </w:style>
  <w:style w:type="paragraph" w:customStyle="1" w:styleId="22">
    <w:name w:val="td1"/>
    <w:basedOn w:val="1"/>
    <w:next w:val="1"/>
    <w:qFormat/>
    <w:uiPriority w:val="0"/>
    <w:pPr>
      <w:widowControl/>
      <w:spacing w:before="280" w:after="280" w:line="300" w:lineRule="atLeast"/>
      <w:ind w:firstLine="200"/>
    </w:pPr>
    <w:rPr>
      <w:color w:val="000000"/>
      <w:sz w:val="18"/>
    </w:rPr>
  </w:style>
  <w:style w:type="paragraph" w:styleId="27">
    <w:name w:val="List 3"/>
    <w:basedOn w:val="1"/>
    <w:next w:val="1"/>
    <w:qFormat/>
    <w:uiPriority w:val="0"/>
    <w:pPr>
      <w:ind w:left="100" w:leftChars="400" w:hanging="200" w:hangingChars="200"/>
    </w:pPr>
  </w:style>
  <w:style w:type="paragraph" w:styleId="28">
    <w:name w:val="annotation text"/>
    <w:basedOn w:val="1"/>
    <w:semiHidden/>
    <w:qFormat/>
    <w:uiPriority w:val="0"/>
    <w:pPr>
      <w:jc w:val="left"/>
    </w:pPr>
    <w:rPr>
      <w:kern w:val="0"/>
      <w:sz w:val="24"/>
      <w:szCs w:val="20"/>
    </w:rPr>
  </w:style>
  <w:style w:type="paragraph" w:styleId="29">
    <w:name w:val="Plain Text"/>
    <w:basedOn w:val="1"/>
    <w:next w:val="30"/>
    <w:semiHidden/>
    <w:qFormat/>
    <w:uiPriority w:val="0"/>
    <w:rPr>
      <w:rFonts w:ascii="宋体" w:hAnsi="Courier New"/>
    </w:rPr>
  </w:style>
  <w:style w:type="paragraph" w:styleId="30">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31">
    <w:name w:val="List Bullet 5"/>
    <w:basedOn w:val="1"/>
    <w:semiHidden/>
    <w:unhideWhenUsed/>
    <w:qFormat/>
    <w:uiPriority w:val="99"/>
    <w:pPr>
      <w:numPr>
        <w:ilvl w:val="0"/>
        <w:numId w:val="2"/>
      </w:numPr>
    </w:pPr>
  </w:style>
  <w:style w:type="paragraph" w:styleId="32">
    <w:name w:val="Date"/>
    <w:basedOn w:val="1"/>
    <w:next w:val="1"/>
    <w:link w:val="51"/>
    <w:semiHidden/>
    <w:unhideWhenUsed/>
    <w:qFormat/>
    <w:uiPriority w:val="99"/>
    <w:pPr>
      <w:ind w:left="100" w:leftChars="2500"/>
    </w:pPr>
  </w:style>
  <w:style w:type="paragraph" w:styleId="33">
    <w:name w:val="Balloon Text"/>
    <w:basedOn w:val="1"/>
    <w:link w:val="49"/>
    <w:semiHidden/>
    <w:unhideWhenUsed/>
    <w:qFormat/>
    <w:uiPriority w:val="99"/>
    <w:rPr>
      <w:sz w:val="18"/>
      <w:szCs w:val="18"/>
    </w:rPr>
  </w:style>
  <w:style w:type="paragraph" w:styleId="34">
    <w:name w:val="footer"/>
    <w:basedOn w:val="1"/>
    <w:link w:val="48"/>
    <w:unhideWhenUsed/>
    <w:qFormat/>
    <w:uiPriority w:val="99"/>
    <w:pPr>
      <w:tabs>
        <w:tab w:val="center" w:pos="4153"/>
        <w:tab w:val="right" w:pos="8306"/>
      </w:tabs>
      <w:snapToGrid w:val="0"/>
      <w:jc w:val="left"/>
    </w:pPr>
    <w:rPr>
      <w:sz w:val="18"/>
      <w:szCs w:val="18"/>
    </w:rPr>
  </w:style>
  <w:style w:type="paragraph" w:styleId="35">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table" w:styleId="37">
    <w:name w:val="Table Grid"/>
    <w:basedOn w:val="3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样式26"/>
    <w:basedOn w:val="40"/>
    <w:qFormat/>
    <w:uiPriority w:val="0"/>
    <w:pPr>
      <w:tabs>
        <w:tab w:val="left" w:pos="0"/>
        <w:tab w:val="left" w:pos="360"/>
        <w:tab w:val="left" w:pos="540"/>
        <w:tab w:val="left" w:pos="567"/>
        <w:tab w:val="left" w:pos="4140"/>
      </w:tabs>
    </w:pPr>
  </w:style>
  <w:style w:type="paragraph" w:customStyle="1" w:styleId="40">
    <w:name w:val="样式21"/>
    <w:basedOn w:val="41"/>
    <w:qFormat/>
    <w:uiPriority w:val="0"/>
    <w:pPr>
      <w:tabs>
        <w:tab w:val="left" w:pos="360"/>
        <w:tab w:val="left" w:pos="567"/>
        <w:tab w:val="left" w:pos="4140"/>
      </w:tabs>
      <w:spacing w:beforeLines="0" w:afterLines="0"/>
      <w:ind w:hanging="992"/>
    </w:pPr>
    <w:rPr>
      <w:kern w:val="0"/>
    </w:rPr>
  </w:style>
  <w:style w:type="paragraph" w:customStyle="1" w:styleId="41">
    <w:name w:val="样式5"/>
    <w:basedOn w:val="42"/>
    <w:qFormat/>
    <w:uiPriority w:val="0"/>
    <w:pPr>
      <w:tabs>
        <w:tab w:val="left" w:pos="360"/>
        <w:tab w:val="left" w:pos="567"/>
        <w:tab w:val="left" w:pos="4140"/>
      </w:tabs>
    </w:pPr>
  </w:style>
  <w:style w:type="paragraph" w:customStyle="1" w:styleId="42">
    <w:name w:val="样式12"/>
    <w:basedOn w:val="43"/>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43">
    <w:name w:val="样式 标题 3标题 3 Char标题3H3h33rd level第二层条三级标题ReHead 3 WSA头..."/>
    <w:basedOn w:val="25"/>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44">
    <w:name w:val="表 内容"/>
    <w:basedOn w:val="1"/>
    <w:qFormat/>
    <w:uiPriority w:val="0"/>
    <w:pPr>
      <w:jc w:val="center"/>
    </w:pPr>
    <w:rPr>
      <w:rFonts w:hAnsi="宋体"/>
      <w:szCs w:val="20"/>
    </w:rPr>
  </w:style>
  <w:style w:type="paragraph" w:customStyle="1" w:styleId="45">
    <w:name w:val="样式 标题 2 + 宋体"/>
    <w:basedOn w:val="46"/>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46">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7">
    <w:name w:val="页眉 Char"/>
    <w:basedOn w:val="38"/>
    <w:link w:val="35"/>
    <w:qFormat/>
    <w:uiPriority w:val="99"/>
    <w:rPr>
      <w:sz w:val="18"/>
      <w:szCs w:val="18"/>
    </w:rPr>
  </w:style>
  <w:style w:type="character" w:customStyle="1" w:styleId="48">
    <w:name w:val="页脚 Char"/>
    <w:basedOn w:val="38"/>
    <w:link w:val="34"/>
    <w:qFormat/>
    <w:uiPriority w:val="99"/>
    <w:rPr>
      <w:sz w:val="18"/>
      <w:szCs w:val="18"/>
    </w:rPr>
  </w:style>
  <w:style w:type="character" w:customStyle="1" w:styleId="49">
    <w:name w:val="批注框文本 Char"/>
    <w:basedOn w:val="38"/>
    <w:link w:val="33"/>
    <w:semiHidden/>
    <w:qFormat/>
    <w:uiPriority w:val="99"/>
    <w:rPr>
      <w:sz w:val="18"/>
      <w:szCs w:val="18"/>
    </w:rPr>
  </w:style>
  <w:style w:type="paragraph" w:styleId="50">
    <w:name w:val="List Paragraph"/>
    <w:basedOn w:val="1"/>
    <w:qFormat/>
    <w:uiPriority w:val="34"/>
    <w:pPr>
      <w:ind w:firstLine="420" w:firstLineChars="200"/>
    </w:pPr>
  </w:style>
  <w:style w:type="character" w:customStyle="1" w:styleId="51">
    <w:name w:val="日期 Char"/>
    <w:basedOn w:val="38"/>
    <w:link w:val="32"/>
    <w:semiHidden/>
    <w:qFormat/>
    <w:uiPriority w:val="99"/>
  </w:style>
  <w:style w:type="paragraph" w:customStyle="1" w:styleId="52">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3">
    <w:name w:val="报告表  段 Char Char"/>
    <w:link w:val="54"/>
    <w:qFormat/>
    <w:uiPriority w:val="0"/>
    <w:rPr>
      <w:rFonts w:ascii="宋体"/>
      <w:sz w:val="24"/>
    </w:rPr>
  </w:style>
  <w:style w:type="paragraph" w:customStyle="1" w:styleId="54">
    <w:name w:val="报告表  段"/>
    <w:basedOn w:val="1"/>
    <w:link w:val="53"/>
    <w:qFormat/>
    <w:uiPriority w:val="0"/>
    <w:pPr>
      <w:adjustRightInd w:val="0"/>
      <w:spacing w:line="360" w:lineRule="auto"/>
      <w:ind w:firstLine="505"/>
      <w:textAlignment w:val="baseline"/>
    </w:pPr>
    <w:rPr>
      <w:rFonts w:ascii="宋体"/>
      <w:sz w:val="24"/>
    </w:rPr>
  </w:style>
  <w:style w:type="paragraph" w:customStyle="1" w:styleId="55">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6">
    <w:name w:val="yqlink"/>
    <w:basedOn w:val="38"/>
    <w:qFormat/>
    <w:uiPriority w:val="0"/>
  </w:style>
  <w:style w:type="character" w:customStyle="1" w:styleId="57">
    <w:name w:val="@ 正文 Char"/>
    <w:link w:val="58"/>
    <w:qFormat/>
    <w:uiPriority w:val="0"/>
    <w:rPr>
      <w:rFonts w:ascii="Times New Roman" w:hAnsi="宋体"/>
      <w:sz w:val="24"/>
      <w:szCs w:val="21"/>
    </w:rPr>
  </w:style>
  <w:style w:type="paragraph" w:customStyle="1" w:styleId="58">
    <w:name w:val="@ 正文"/>
    <w:basedOn w:val="1"/>
    <w:link w:val="57"/>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9">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60">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61">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62">
    <w:name w:val="fontstyle01"/>
    <w:basedOn w:val="38"/>
    <w:qFormat/>
    <w:uiPriority w:val="0"/>
    <w:rPr>
      <w:rFonts w:hint="eastAsia" w:ascii="宋体" w:hAnsi="宋体" w:eastAsia="宋体"/>
      <w:color w:val="000000"/>
      <w:sz w:val="24"/>
      <w:szCs w:val="24"/>
    </w:rPr>
  </w:style>
  <w:style w:type="character" w:customStyle="1" w:styleId="63">
    <w:name w:val="fontstyle21"/>
    <w:basedOn w:val="38"/>
    <w:qFormat/>
    <w:uiPriority w:val="0"/>
    <w:rPr>
      <w:rFonts w:hint="default" w:ascii="Times New Roman" w:hAnsi="Times New Roman" w:cs="Times New Roman"/>
      <w:color w:val="000000"/>
      <w:sz w:val="24"/>
      <w:szCs w:val="24"/>
    </w:rPr>
  </w:style>
  <w:style w:type="paragraph" w:customStyle="1" w:styleId="64">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65">
    <w:name w:val="fontstyle11"/>
    <w:basedOn w:val="38"/>
    <w:qFormat/>
    <w:uiPriority w:val="0"/>
    <w:rPr>
      <w:rFonts w:ascii="TimesNewRomanPSMT" w:hAnsi="TimesNewRomanPSMT" w:eastAsia="TimesNewRomanPSMT" w:cs="TimesNewRomanPSMT"/>
      <w:color w:val="000000"/>
      <w:sz w:val="24"/>
      <w:szCs w:val="24"/>
    </w:rPr>
  </w:style>
  <w:style w:type="character" w:customStyle="1" w:styleId="66">
    <w:name w:val="样式 楷体_GB2312 黑色"/>
    <w:basedOn w:val="38"/>
    <w:qFormat/>
    <w:uiPriority w:val="0"/>
    <w:rPr>
      <w:rFonts w:hint="eastAsia" w:ascii="楷体_GB2312" w:hAnsi="宋体" w:eastAsia="楷体_GB2312"/>
      <w:b/>
      <w:color w:val="000000"/>
      <w:sz w:val="24"/>
      <w:lang w:val="en-US" w:eastAsia="zh-CN"/>
    </w:rPr>
  </w:style>
  <w:style w:type="paragraph" w:customStyle="1" w:styleId="67">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8">
    <w:name w:val="报告正文"/>
    <w:basedOn w:val="1"/>
    <w:qFormat/>
    <w:uiPriority w:val="0"/>
    <w:pPr>
      <w:ind w:firstLine="200" w:firstLineChars="200"/>
    </w:pPr>
  </w:style>
  <w:style w:type="paragraph" w:customStyle="1" w:styleId="69">
    <w:name w:val="p16"/>
    <w:qFormat/>
    <w:uiPriority w:val="0"/>
    <w:rPr>
      <w:rFonts w:ascii="仿宋_GB2312" w:hAnsi="宋体" w:eastAsia="仿宋_GB2312" w:cs="宋体"/>
      <w:sz w:val="32"/>
      <w:szCs w:val="32"/>
      <w:lang w:val="en-US" w:eastAsia="zh-CN" w:bidi="ar-SA"/>
    </w:rPr>
  </w:style>
  <w:style w:type="paragraph" w:customStyle="1" w:styleId="70">
    <w:name w:val="表标头jophy"/>
    <w:qFormat/>
    <w:uiPriority w:val="0"/>
    <w:pPr>
      <w:adjustRightInd w:val="0"/>
      <w:snapToGrid w:val="0"/>
      <w:jc w:val="center"/>
    </w:pPr>
    <w:rPr>
      <w:rFonts w:ascii="Times New Roman" w:hAnsi="Times New Roman" w:eastAsia="Times New Roman" w:cs="Times New Roman"/>
      <w:b/>
      <w:bCs/>
      <w:kern w:val="2"/>
      <w:sz w:val="24"/>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2639</Words>
  <Characters>2917</Characters>
  <Lines>8</Lines>
  <Paragraphs>2</Paragraphs>
  <TotalTime>58</TotalTime>
  <ScaleCrop>false</ScaleCrop>
  <LinksUpToDate>false</LinksUpToDate>
  <CharactersWithSpaces>2941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2023-10-16T01:26:00Z</cp:lastPrinted>
  <dcterms:modified xsi:type="dcterms:W3CDTF">2023-10-26T07:56:18Z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7086D2296414497B87C78D7F2569FFD2_13</vt:lpwstr>
  </property>
</Properties>
</file>